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pl-PL"/>
        </w:rPr>
      </w:pPr>
      <w:r>
        <w:rPr>
          <w:b/>
          <w:lang w:val="pl-PL"/>
        </w:rPr>
        <w:t>Załącznik nr 8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>PROJEKT UMOWY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dniu ....................................... 2015 r. w Mławie pomiędzy: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1. Specjalnym Ośrodkiem Szkolno-Wychowawczym im. J. Korczaka w Mławie z siedzibą w 06-500 Mława ul. </w:t>
      </w:r>
      <w:r>
        <w:rPr>
          <w:sz w:val="22"/>
          <w:szCs w:val="22"/>
        </w:rPr>
        <w:t>Słowackiego 16, w którego imieniu występuje :</w:t>
      </w:r>
    </w:p>
    <w:p>
      <w:pPr>
        <w:pStyle w:val="Normal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- Dyrektor Ośrodka – Anna Katarzyna Drozdowska</w:t>
      </w:r>
    </w:p>
    <w:p>
      <w:pPr>
        <w:pStyle w:val="Normal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zwanymi w dalszej części  </w:t>
      </w:r>
      <w:r>
        <w:rPr>
          <w:b/>
          <w:sz w:val="22"/>
          <w:szCs w:val="22"/>
          <w:lang w:val="pl-PL"/>
        </w:rPr>
        <w:t>Zamawiającym</w:t>
      </w:r>
      <w:r>
        <w:rPr>
          <w:sz w:val="22"/>
          <w:szCs w:val="22"/>
          <w:lang w:val="pl-PL"/>
        </w:rPr>
        <w:t xml:space="preserve"> z jednej strony, a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……………………………………………………………………………………………..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reprezentowanym przez: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</w:tabs>
        <w:rPr>
          <w:rFonts w:ascii="Arial" w:hAnsi="Arial"/>
          <w:i/>
          <w:i/>
          <w:sz w:val="22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</w:r>
    </w:p>
    <w:p>
      <w:pPr>
        <w:pStyle w:val="Normal"/>
        <w:tabs>
          <w:tab w:val="left" w:pos="0" w:leader="none"/>
        </w:tabs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zwanym w dalszej części </w:t>
      </w:r>
      <w:r>
        <w:rPr>
          <w:b/>
          <w:sz w:val="22"/>
          <w:szCs w:val="22"/>
          <w:lang w:val="pl-PL"/>
        </w:rPr>
        <w:t>Wykonawcą</w:t>
      </w:r>
      <w:r>
        <w:rPr>
          <w:sz w:val="22"/>
          <w:szCs w:val="22"/>
          <w:lang w:val="pl-PL"/>
        </w:rPr>
        <w:t xml:space="preserve"> wyłonionym w procedurze przetargu nieograniczonego na podstawie przepisów ustawy z dnia 29 stycznia 2004. Prawo zamówień publicznych.(t.j. Dz. U. 2013 r, poz. 907 ze zm.) z drugiej strony, zostaje zawarta umowa o następującej treści: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została zawarta umowa na zadanie pn.:</w:t>
      </w:r>
      <w:r>
        <w:rPr>
          <w:b/>
          <w:sz w:val="22"/>
          <w:szCs w:val="22"/>
          <w:lang w:val="pl-PL"/>
        </w:rPr>
        <w:t xml:space="preserve"> "</w:t>
      </w:r>
      <w:r>
        <w:rPr>
          <w:sz w:val="22"/>
          <w:szCs w:val="22"/>
          <w:lang w:val="pl-PL"/>
        </w:rPr>
        <w:t>dostawa i montaż windy wewnętrznej osobowej dostosowanej do potrzeb osób niepełnosprawnych w Specjalnym Ośrodku Szkolno-Wychowawczym im. J. Korczaka w Mławie”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 następującej treści: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>Niniejsza umowa jest konsekwencją zamówienia publicznego nr SOSW.ZP.271.4.2015 realizowanego na podstawie Ustawy z dnia 29 stycznia 2004r. Prawo zamówień publicznych (</w:t>
      </w:r>
      <w:r>
        <w:rPr>
          <w:color w:val="000000"/>
          <w:spacing w:val="2"/>
          <w:sz w:val="22"/>
          <w:szCs w:val="22"/>
          <w:lang w:val="pl-PL"/>
        </w:rPr>
        <w:t>Dz. U. z 2013 r. poz. 907 ze zm.</w:t>
      </w:r>
      <w:r>
        <w:rPr>
          <w:color w:val="000000"/>
          <w:sz w:val="22"/>
          <w:szCs w:val="22"/>
          <w:lang w:val="pl-PL"/>
        </w:rPr>
        <w:t>)</w:t>
      </w:r>
      <w:r>
        <w:rPr>
          <w:color w:val="000000"/>
          <w:spacing w:val="2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oraz następstwem wyboru przez Zamawiającego oferty w przetargu nieograniczonym.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§ 1.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Przedmiot umowy</w:t>
      </w:r>
    </w:p>
    <w:p>
      <w:pPr>
        <w:pStyle w:val="Default"/>
        <w:jc w:val="both"/>
        <w:rPr/>
      </w:pPr>
      <w:r>
        <w:rPr>
          <w:sz w:val="22"/>
          <w:szCs w:val="22"/>
          <w:lang w:val="pl-PL"/>
        </w:rPr>
        <w:t>Zamawiający zleca, a Wykonawca przyjmuje do wykonania prac polegające na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dostawie i montażu windy wewnętrznej osobowej dostosowanej do potrzeb osób niepełnosprawnych w Specjalnym Ośrodku Szkolno-Wychowawczym im. J. Korczaka w Mławie</w:t>
      </w:r>
    </w:p>
    <w:p>
      <w:pPr>
        <w:pStyle w:val="Normal"/>
        <w:ind w:left="709" w:hanging="709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2. Zakres zamówienia obejmuje:</w:t>
      </w:r>
    </w:p>
    <w:p>
      <w:pPr>
        <w:pStyle w:val="Default"/>
        <w:numPr>
          <w:ilvl w:val="0"/>
          <w:numId w:val="17"/>
        </w:numPr>
        <w:rPr/>
      </w:pPr>
      <w:r>
        <w:rPr>
          <w:sz w:val="22"/>
          <w:szCs w:val="22"/>
          <w:shd w:fill="FFFFFF" w:val="clear"/>
          <w:lang w:val="pl-PL"/>
        </w:rPr>
        <w:t xml:space="preserve">demontaż </w:t>
      </w:r>
      <w:r>
        <w:rPr>
          <w:sz w:val="22"/>
          <w:szCs w:val="22"/>
          <w:shd w:fill="FFFFFF" w:val="clear"/>
          <w:lang w:val="pl-PL"/>
        </w:rPr>
        <w:t xml:space="preserve">istniejącej </w:t>
      </w:r>
      <w:r>
        <w:rPr>
          <w:sz w:val="22"/>
          <w:szCs w:val="22"/>
          <w:shd w:fill="FFFFFF" w:val="clear"/>
          <w:lang w:val="pl-PL"/>
        </w:rPr>
        <w:t>windy,</w:t>
      </w:r>
    </w:p>
    <w:p>
      <w:pPr>
        <w:pStyle w:val="Default"/>
        <w:numPr>
          <w:ilvl w:val="0"/>
          <w:numId w:val="17"/>
        </w:numPr>
        <w:rPr/>
      </w:pPr>
      <w:r>
        <w:rPr>
          <w:sz w:val="22"/>
          <w:szCs w:val="22"/>
          <w:shd w:fill="FFFFFF" w:val="clear"/>
          <w:lang w:val="pl-PL"/>
        </w:rPr>
        <w:t xml:space="preserve">utylizacja </w:t>
      </w:r>
      <w:r>
        <w:rPr>
          <w:sz w:val="22"/>
          <w:szCs w:val="22"/>
          <w:shd w:fill="FFFFFF" w:val="clear"/>
          <w:lang w:val="pl-PL"/>
        </w:rPr>
        <w:t>starej</w:t>
      </w:r>
      <w:r>
        <w:rPr>
          <w:sz w:val="22"/>
          <w:szCs w:val="22"/>
          <w:shd w:fill="FFFFFF" w:val="clear"/>
          <w:lang w:val="pl-PL"/>
        </w:rPr>
        <w:t xml:space="preserve"> windy,</w:t>
      </w:r>
    </w:p>
    <w:p>
      <w:pPr>
        <w:pStyle w:val="Default"/>
        <w:numPr>
          <w:ilvl w:val="0"/>
          <w:numId w:val="17"/>
        </w:numPr>
        <w:rPr/>
      </w:pPr>
      <w:r>
        <w:rPr>
          <w:sz w:val="22"/>
          <w:szCs w:val="22"/>
          <w:shd w:fill="FFFFFF" w:val="clear"/>
          <w:lang w:val="pl-PL"/>
        </w:rPr>
        <w:t>dostawa windy,</w:t>
      </w:r>
    </w:p>
    <w:p>
      <w:pPr>
        <w:pStyle w:val="Default"/>
        <w:numPr>
          <w:ilvl w:val="0"/>
          <w:numId w:val="17"/>
        </w:numPr>
        <w:rPr/>
      </w:pPr>
      <w:r>
        <w:rPr>
          <w:sz w:val="22"/>
          <w:szCs w:val="22"/>
          <w:shd w:fill="FFFFFF" w:val="clear"/>
          <w:lang w:val="pl-PL"/>
        </w:rPr>
        <w:t>montaż windy w wybudowanym szybie,</w:t>
      </w:r>
    </w:p>
    <w:p>
      <w:pPr>
        <w:pStyle w:val="Default"/>
        <w:numPr>
          <w:ilvl w:val="0"/>
          <w:numId w:val="17"/>
        </w:numPr>
        <w:rPr/>
      </w:pPr>
      <w:r>
        <w:rPr>
          <w:sz w:val="22"/>
          <w:szCs w:val="22"/>
          <w:shd w:fill="FFFFFF" w:val="clear"/>
          <w:lang w:val="pl-PL"/>
        </w:rPr>
        <w:t>montaż instalacji elektrycznej niezbędnej do działania windy,</w:t>
      </w:r>
    </w:p>
    <w:p>
      <w:pPr>
        <w:pStyle w:val="Default"/>
        <w:numPr>
          <w:ilvl w:val="0"/>
          <w:numId w:val="17"/>
        </w:numPr>
        <w:overflowPunct w:val="true"/>
        <w:rPr/>
      </w:pPr>
      <w:r>
        <w:rPr>
          <w:sz w:val="22"/>
          <w:szCs w:val="22"/>
          <w:highlight w:val="white"/>
          <w:shd w:fill="FFFFFF" w:val="clear"/>
          <w:lang w:val="pl-PL"/>
        </w:rPr>
        <w:t>instalacja zabezpieczeń przeciwpożarowych.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Zamówienie obejmuje także: poniesienie kosztów wywózki np. gruzu, zagospodarowania we własnym zakresie nadmiaru odpadów, odtworzenia stanu istniejącego terenu wykorzystywanego w czasie prowadzenia robót. </w:t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b/>
          <w:color w:val="000000"/>
          <w:sz w:val="22"/>
          <w:szCs w:val="22"/>
          <w:shd w:fill="FFFFFF" w:val="clear"/>
          <w:lang w:val="pl-PL"/>
        </w:rPr>
        <w:t>Szczegółowy opis przedmiotu zamówienia określa dokumentacja projektowa i SIWZ.</w:t>
      </w:r>
    </w:p>
    <w:p>
      <w:pPr>
        <w:pStyle w:val="Normal"/>
        <w:tabs>
          <w:tab w:val="left" w:pos="360" w:leader="none"/>
        </w:tabs>
        <w:jc w:val="both"/>
        <w:rPr>
          <w:b/>
          <w:b/>
          <w:color w:val="000000"/>
          <w:sz w:val="22"/>
          <w:szCs w:val="22"/>
          <w:highlight w:val="white"/>
          <w:lang w:val="pl-PL"/>
        </w:rPr>
      </w:pPr>
      <w:r>
        <w:rPr/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3. Wykonawca oświadcza, że zapoznał się z przedmiotem zamówienia i nie wnosi zastrzeżeń do zakresu i ilości robót.</w:t>
      </w:r>
    </w:p>
    <w:p>
      <w:pPr>
        <w:pStyle w:val="Normal"/>
        <w:tabs>
          <w:tab w:val="left" w:pos="360" w:leader="none"/>
        </w:tabs>
        <w:jc w:val="both"/>
        <w:rPr>
          <w:b/>
          <w:b/>
          <w:color w:val="000000"/>
          <w:shd w:fill="FFFF00" w:val="clear"/>
          <w:lang w:val="pl-PL"/>
        </w:rPr>
      </w:pPr>
      <w:r>
        <w:rPr>
          <w:b/>
          <w:color w:val="000000"/>
          <w:shd w:fill="FFFF00" w:val="clear"/>
          <w:lang w:val="pl-PL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Termin wykonania: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360" w:leader="none"/>
          <w:tab w:val="left" w:pos="4867" w:leader="dot"/>
        </w:tabs>
        <w:suppressAutoHyphens w:val="false"/>
        <w:jc w:val="both"/>
        <w:rPr/>
      </w:pPr>
      <w:r>
        <w:rPr>
          <w:sz w:val="22"/>
          <w:szCs w:val="22"/>
          <w:lang w:val="pl-PL"/>
        </w:rPr>
        <w:t xml:space="preserve">Termin wykonania robót ustala się:  </w:t>
      </w:r>
      <w:r>
        <w:rPr>
          <w:lang w:val="pl-PL"/>
        </w:rPr>
        <w:t xml:space="preserve"> </w:t>
      </w:r>
      <w:r>
        <w:rPr>
          <w:color w:val="000000"/>
          <w:sz w:val="22"/>
          <w:szCs w:val="22"/>
          <w:shd w:fill="FFFFFF" w:val="clear"/>
          <w:lang w:val="pl-PL"/>
        </w:rPr>
        <w:t xml:space="preserve">od </w:t>
      </w:r>
      <w:r>
        <w:rPr>
          <w:color w:val="000000"/>
          <w:sz w:val="22"/>
          <w:szCs w:val="22"/>
          <w:shd w:fill="FFFFFF" w:val="clear"/>
          <w:lang w:val="pl-PL"/>
        </w:rPr>
        <w:t>11.01.2016 roku do 20.03.2016</w:t>
      </w:r>
      <w:r>
        <w:rPr>
          <w:color w:val="000000"/>
          <w:sz w:val="22"/>
          <w:szCs w:val="22"/>
          <w:shd w:fill="FFFFFF" w:val="clear"/>
          <w:lang w:val="pl-PL"/>
        </w:rPr>
        <w:t xml:space="preserve"> rok</w:t>
      </w:r>
      <w:r>
        <w:rPr>
          <w:color w:val="000000"/>
          <w:sz w:val="22"/>
          <w:szCs w:val="22"/>
          <w:shd w:fill="FFFFFF" w:val="clear"/>
          <w:lang w:val="pl-PL"/>
        </w:rPr>
        <w:t>u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Prace wykonane zostaną zgodnie z uzgodnionym pomiędzy Zamawiającym i Wykonawcą harmonogramem prac.</w:t>
      </w:r>
    </w:p>
    <w:p>
      <w:pPr>
        <w:pStyle w:val="Normal"/>
        <w:shd w:val="clear" w:color="auto" w:fill="FFFFFF"/>
        <w:tabs>
          <w:tab w:val="left" w:pos="360" w:leader="none"/>
          <w:tab w:val="left" w:pos="572" w:leader="none"/>
        </w:tabs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 Za termin zakończenia przedmiotu umowy uważać się będzie datę spisania protokółu odbioru końcowego zadania.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  <w:lang w:val="pl-PL"/>
        </w:rPr>
        <w:t>3.</w:t>
        <w:tab/>
        <w:t xml:space="preserve">Termin wprowadzenia na budowę ustala się do 5 dni kalendarzowych od daty </w:t>
      </w:r>
      <w:r>
        <w:rPr>
          <w:sz w:val="22"/>
          <w:szCs w:val="22"/>
          <w:lang w:val="pl-PL"/>
        </w:rPr>
        <w:t>11.01</w:t>
      </w:r>
      <w:r>
        <w:rPr>
          <w:sz w:val="22"/>
          <w:szCs w:val="22"/>
          <w:lang w:val="pl-PL"/>
        </w:rPr>
        <w:t xml:space="preserve">.2016 r. </w:t>
        <w:br/>
        <w:t xml:space="preserve">na podstawie protokołu przekazania placu budowy, podpisanego przez Zamawiającego i Wykonawcę. Nie wprowadzenie Wykonawcy w terminie określonym w zdaniu pierwszym z przyczyn leżących po stronie Wykonawcy nie daje podstaw do przedłużenia terminu realizacji umowy. 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  <w:lang w:val="pl-PL"/>
        </w:rPr>
        <w:t xml:space="preserve">4. W przypadku niemożności prowadzenia prac z przyczyn niezależnych od Wykonawcy, wymienionych w § 17 ust. 1 umowy a uznanych na piśmie przez Zamawiającego, termin zakończenia umowy może zostać zmieniony przez strony z uwzględnieniem czasu trwania przyczyny. 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both"/>
        <w:rPr>
          <w:sz w:val="22"/>
          <w:szCs w:val="22"/>
          <w:highlight w:val="yellow"/>
          <w:lang w:val="pl-PL"/>
        </w:rPr>
      </w:pPr>
      <w:r>
        <w:rPr>
          <w:sz w:val="22"/>
          <w:szCs w:val="22"/>
          <w:highlight w:val="yellow"/>
          <w:lang w:val="pl-PL"/>
        </w:rPr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3</w:t>
      </w:r>
    </w:p>
    <w:p>
      <w:pPr>
        <w:pStyle w:val="Normal"/>
        <w:shd w:val="clear" w:color="auto" w:fill="FFFFFF"/>
        <w:ind w:left="10" w:hanging="0"/>
        <w:jc w:val="center"/>
        <w:rPr>
          <w:sz w:val="22"/>
          <w:szCs w:val="22"/>
          <w:lang w:val="pl-PL"/>
        </w:rPr>
      </w:pPr>
      <w:r>
        <w:rPr>
          <w:spacing w:val="2"/>
          <w:sz w:val="22"/>
          <w:szCs w:val="22"/>
          <w:lang w:val="pl-PL"/>
        </w:rPr>
        <w:t>Obowiązki stron</w:t>
      </w:r>
    </w:p>
    <w:p>
      <w:pPr>
        <w:pStyle w:val="Normal"/>
        <w:shd w:val="clear" w:color="auto" w:fill="FFFFFF"/>
        <w:tabs>
          <w:tab w:val="left" w:pos="360" w:leader="none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</w:t>
        <w:tab/>
        <w:t>Zamawiający zobowiązuje się do:</w:t>
      </w:r>
    </w:p>
    <w:p>
      <w:pPr>
        <w:pStyle w:val="ListParagraph"/>
        <w:suppressAutoHyphens w:val="false"/>
        <w:ind w:left="360" w:right="1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1) przekazania Wykonawcy terenu robót,</w:t>
      </w:r>
    </w:p>
    <w:p>
      <w:pPr>
        <w:pStyle w:val="ListParagraph"/>
        <w:suppressAutoHyphens w:val="false"/>
        <w:ind w:left="360" w:right="1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2) dokonania odbioru końcowego wykonanych robót.</w:t>
      </w:r>
    </w:p>
    <w:p>
      <w:pPr>
        <w:pStyle w:val="ListParagraph"/>
        <w:suppressAutoHyphens w:val="false"/>
        <w:ind w:left="360" w:right="1" w:hanging="0"/>
        <w:jc w:val="both"/>
        <w:rPr/>
      </w:pPr>
      <w:r>
        <w:rPr>
          <w:sz w:val="22"/>
          <w:szCs w:val="22"/>
          <w:lang w:val="pl-PL"/>
        </w:rPr>
        <w:t>3) zapłaty Wykonawcy wynagrodzenia wg zapisów § 4 umowy.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  <w:tab w:val="left" w:pos="370" w:leader="none"/>
        </w:tabs>
        <w:ind w:left="0" w:hanging="0"/>
        <w:rPr/>
      </w:pPr>
      <w:r>
        <w:rPr>
          <w:spacing w:val="1"/>
          <w:sz w:val="22"/>
          <w:szCs w:val="22"/>
          <w:lang w:val="pl-PL"/>
        </w:rPr>
        <w:t>Wykonawca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pl-PL"/>
        </w:rPr>
        <w:t>zobowiązany</w:t>
      </w:r>
      <w:r>
        <w:rPr>
          <w:spacing w:val="1"/>
          <w:sz w:val="22"/>
          <w:szCs w:val="22"/>
        </w:rPr>
        <w:t xml:space="preserve"> jest do: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przyjęcia frontu robót i rozpoczęcia robót w terminie;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zagospodarowania miejsca składowania oraz zapewnienie wody i energii w okresie realizacji robót na własny koszt;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utrzymania porządku, ochrona mienia znajdującego się na terenie budowy;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przestrzegania obowiązujących przepisów BHP w trakcie wykonywania robót;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prowadzenia robót w systemie wielozmianowym, jeżeli będzie to niezbędne dla zachowania terminu wykonania robót; 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wykonania przedmiotu umowy zgodnie z przepisami prawa budowlanego, warunkami technicznymi, Polskimi Normami, zasadami wiedzy technicznej;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stosowanie materiałów i urządzeń posiadających odpowiednie dopuszczenia do stosowania </w:t>
        <w:br/>
        <w:t>w budownictwie i zapewniających sprawność eksploatacyjną oraz wykonanego przedmiotu umowy;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zapewnienia na własny koszt obsługi geodezyjnej w zakresie wytyczenia, pomiarów </w:t>
        <w:br/>
        <w:t>i wykonania geodezyjnej dokumentacji powykonawczej;</w:t>
      </w:r>
    </w:p>
    <w:p>
      <w:pPr>
        <w:pStyle w:val="Normal"/>
        <w:numPr>
          <w:ilvl w:val="0"/>
          <w:numId w:val="3"/>
        </w:numPr>
        <w:tabs>
          <w:tab w:val="left" w:pos="961" w:leader="none"/>
        </w:tabs>
        <w:suppressAutoHyphens w:val="false"/>
        <w:ind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zabezpieczenie odpowiednich przejść i przejazdów w ruchu pieszym i kołowym. </w:t>
      </w:r>
    </w:p>
    <w:p>
      <w:pPr>
        <w:pStyle w:val="Normal"/>
        <w:tabs>
          <w:tab w:val="left" w:pos="709" w:leader="none"/>
          <w:tab w:val="left" w:pos="786" w:leader="none"/>
        </w:tabs>
        <w:suppressAutoHyphens w:val="false"/>
        <w:ind w:left="284" w:right="1" w:hanging="284"/>
        <w:jc w:val="both"/>
        <w:rPr>
          <w:lang w:val="pl-PL"/>
        </w:rPr>
      </w:pPr>
      <w:r>
        <w:rPr>
          <w:spacing w:val="5"/>
          <w:sz w:val="22"/>
          <w:szCs w:val="22"/>
          <w:lang w:val="pl-PL"/>
        </w:rPr>
        <w:t>3. Wykonawca oświadcza, że przed zawarciem umowy dokonał oględzin terenu inwestycji</w:t>
      </w:r>
      <w:r>
        <w:rPr>
          <w:sz w:val="22"/>
          <w:szCs w:val="22"/>
          <w:lang w:val="pl-PL"/>
        </w:rPr>
        <w:t xml:space="preserve"> </w:t>
      </w:r>
      <w:r>
        <w:rPr>
          <w:spacing w:val="4"/>
          <w:sz w:val="22"/>
          <w:szCs w:val="22"/>
          <w:lang w:val="pl-PL"/>
        </w:rPr>
        <w:t>zapoznał się</w:t>
        <w:br/>
        <w:t>z warunkami wykonywania robót, projektami budowlanymi, wykonawczymi, specyfikacjami technicznymi wykonania i odbioru robót oraz przedmiarami załączonymi do dokumentacji przetargowej i uznaje, że wszystkie prace wyszczególnione w przedmiarach robót pozwalają na wykonanie przedmiotu umowy</w:t>
      </w:r>
      <w:r>
        <w:rPr>
          <w:spacing w:val="6"/>
          <w:sz w:val="22"/>
          <w:szCs w:val="22"/>
          <w:lang w:val="pl-PL"/>
        </w:rPr>
        <w:t>.</w:t>
      </w:r>
    </w:p>
    <w:p>
      <w:pPr>
        <w:pStyle w:val="Normal"/>
        <w:tabs>
          <w:tab w:val="left" w:pos="709" w:leader="none"/>
          <w:tab w:val="left" w:pos="786" w:leader="none"/>
        </w:tabs>
        <w:suppressAutoHyphens w:val="false"/>
        <w:ind w:left="284" w:right="1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>
      <w:pPr>
        <w:pStyle w:val="Normal"/>
        <w:tabs>
          <w:tab w:val="left" w:pos="360" w:leader="none"/>
        </w:tabs>
        <w:suppressAutoHyphens w:val="false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</w:t>
      </w:r>
      <w:r>
        <w:rPr>
          <w:i/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W przypadku gdyby Wykonawca zamierzał zatrudnić do realizacji przedmiotu umowy Podwykonawców (na rachunek i ryzyko Wykonawcy), powinien powiadomić o tym fakcie Zamawiającego oraz przedstawić Zamawiającemu przed przystąpieniem podwykonawców do realizacji robót, do pisemnej akceptacji projektów umów, których postanowienia nie mogą być sprzeczne z postanowieniami niniejszej umowy.</w:t>
      </w:r>
    </w:p>
    <w:p>
      <w:pPr>
        <w:pStyle w:val="Normal"/>
        <w:tabs>
          <w:tab w:val="left" w:pos="360" w:leader="none"/>
        </w:tabs>
        <w:suppressAutoHyphens w:val="false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Zamawiający w terminie 14 dni roboczych od pisemnego przekazania - przedstawienia mu projektów umów z podwykonawcami dokona akceptacji umów lub zgłosi sprzeciw, lub zastrzeżenia do ich treści. Wykonawca zobowiązany jest do przedstawienia Zamawiającemu umów 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hanging="284"/>
        <w:textAlignment w:val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7. Wykonawca przedkłada Zamawiającemu w terminie do 7 dni od dnia zawarcia umowy </w:t>
        <w:br/>
        <w:t>o podwykonawstwo kopię umowy, poświadczoną za zgodność z oryginałem.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hanging="284"/>
        <w:textAlignment w:val="auto"/>
        <w:rPr>
          <w:lang w:val="pl-PL"/>
        </w:rPr>
      </w:pPr>
      <w:r>
        <w:rPr>
          <w:sz w:val="22"/>
          <w:szCs w:val="22"/>
          <w:lang w:val="pl-PL"/>
        </w:rPr>
        <w:t>8. Wykonawca, wraz ze złożeniem projektu umowy o podwykonawstwo, przedkłada zamawiającemu zestawienie kosztowe realizacji zamówienia zawierające zbiorczą informacje o wynagrodzeniach dla podwykonawców</w:t>
        <w:br/>
        <w:t>i wykonawcy.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hanging="284"/>
        <w:textAlignment w:val="auto"/>
        <w:rPr>
          <w:sz w:val="22"/>
          <w:szCs w:val="22"/>
          <w:highlight w:val="yellow"/>
          <w:lang w:val="pl-PL"/>
        </w:rPr>
      </w:pPr>
      <w:r>
        <w:rPr>
          <w:sz w:val="22"/>
          <w:szCs w:val="22"/>
          <w:highlight w:val="yellow"/>
          <w:lang w:val="pl-PL"/>
        </w:rPr>
      </w:r>
    </w:p>
    <w:p>
      <w:pPr>
        <w:pStyle w:val="Normal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4</w:t>
      </w:r>
    </w:p>
    <w:p>
      <w:pPr>
        <w:pStyle w:val="Normal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Wynagrodzenie Wykonawcy</w:t>
      </w:r>
    </w:p>
    <w:p>
      <w:pPr>
        <w:pStyle w:val="Normal"/>
        <w:shd w:val="clear" w:color="auto" w:fill="FFFFFF"/>
        <w:tabs>
          <w:tab w:val="left" w:pos="360" w:leader="none"/>
        </w:tabs>
        <w:ind w:left="284" w:hanging="284"/>
        <w:jc w:val="both"/>
        <w:rPr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  <w:t>1. Wartość przedmiotu zamówienia stanowi wynagrodzenie tj.</w:t>
      </w:r>
      <w:r>
        <w:rPr>
          <w:sz w:val="22"/>
          <w:szCs w:val="22"/>
          <w:lang w:val="pl-PL"/>
        </w:rPr>
        <w:t xml:space="preserve">: 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za  </w:t>
      </w:r>
      <w:r>
        <w:rPr>
          <w:color w:val="000000"/>
          <w:lang w:val="pl-PL"/>
        </w:rPr>
        <w:t>cenę  netto: ……………….............…........................……………………………. zł</w:t>
      </w:r>
    </w:p>
    <w:p>
      <w:pPr>
        <w:pStyle w:val="Normal"/>
        <w:jc w:val="both"/>
        <w:rPr>
          <w:lang w:val="pl-PL"/>
        </w:rPr>
      </w:pPr>
      <w:r>
        <w:rPr>
          <w:color w:val="000000"/>
          <w:lang w:val="pl-PL"/>
        </w:rPr>
        <w:t>podatek VAT (%): ….....................…</w:t>
      </w:r>
    </w:p>
    <w:p>
      <w:pPr>
        <w:pStyle w:val="Normal"/>
        <w:spacing w:before="0" w:after="120"/>
        <w:jc w:val="both"/>
        <w:rPr>
          <w:lang w:val="pl-PL"/>
        </w:rPr>
      </w:pPr>
      <w:r>
        <w:rPr>
          <w:color w:val="000000"/>
          <w:lang w:val="pl-PL"/>
        </w:rPr>
        <w:t>podatek VAT: …………………............................................………………………… zł</w:t>
      </w:r>
    </w:p>
    <w:p>
      <w:pPr>
        <w:pStyle w:val="Normal"/>
        <w:spacing w:before="0" w:after="120"/>
        <w:jc w:val="both"/>
        <w:rPr>
          <w:sz w:val="22"/>
          <w:szCs w:val="22"/>
          <w:lang w:val="pl-PL"/>
        </w:rPr>
      </w:pPr>
      <w:r>
        <w:rPr>
          <w:b/>
          <w:color w:val="000000"/>
          <w:lang w:val="pl-PL"/>
        </w:rPr>
        <w:t>cenę  brutto: …………………..........................................…………………………… zł</w:t>
      </w:r>
    </w:p>
    <w:p>
      <w:pPr>
        <w:pStyle w:val="Normal"/>
        <w:spacing w:before="0" w:after="120"/>
        <w:jc w:val="both"/>
        <w:rPr/>
      </w:pPr>
      <w:r>
        <w:rPr>
          <w:spacing w:val="5"/>
          <w:sz w:val="22"/>
          <w:szCs w:val="22"/>
          <w:lang w:val="pl-PL"/>
        </w:rPr>
        <w:t>zgodnie ze złożoną ofertą Wykonawcy.</w:t>
      </w:r>
    </w:p>
    <w:p>
      <w:pPr>
        <w:pStyle w:val="Normal"/>
        <w:shd w:val="clear" w:color="auto" w:fill="FFFFFF"/>
        <w:tabs>
          <w:tab w:val="left" w:pos="852" w:leader="none"/>
        </w:tabs>
        <w:spacing w:before="0" w:after="120"/>
        <w:ind w:left="426" w:hanging="426"/>
        <w:jc w:val="both"/>
        <w:rPr/>
      </w:pPr>
      <w:r>
        <w:rPr>
          <w:spacing w:val="5"/>
          <w:sz w:val="22"/>
          <w:szCs w:val="22"/>
          <w:lang w:val="pl-PL"/>
        </w:rPr>
        <w:t xml:space="preserve">2. Wynagrodzenie zawiera cenę comiesięcznych przeglądów gwarancyjnych odbywających się w czasie trwania gwarancji patrz </w:t>
      </w:r>
      <w:r>
        <w:rPr>
          <w:spacing w:val="20"/>
          <w:sz w:val="22"/>
          <w:szCs w:val="22"/>
          <w:lang w:val="pl-PL"/>
        </w:rPr>
        <w:t>§ 11.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z w:val="22"/>
          <w:szCs w:val="22"/>
          <w:lang w:val="pl-PL"/>
        </w:rPr>
      </w:pPr>
      <w:r>
        <w:rPr>
          <w:spacing w:val="17"/>
          <w:sz w:val="22"/>
          <w:szCs w:val="22"/>
          <w:lang w:val="pl-PL"/>
        </w:rPr>
        <w:t>§ 5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pacing w:val="17"/>
          <w:lang w:val="pl-PL"/>
        </w:rPr>
      </w:pPr>
      <w:r>
        <w:rPr>
          <w:spacing w:val="17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1. Zamawiający dopuszcza, zgodnie z art. 142 pkt. 5. ustawy zamówień publicznych zmiany umowy w stosunku do treści oferty Wykonawcy w następującym zakresie: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1) zmiany stawki podatku od towarów i usług,</w:t>
      </w:r>
    </w:p>
    <w:p>
      <w:pPr>
        <w:pStyle w:val="Normal"/>
        <w:jc w:val="both"/>
        <w:rPr/>
      </w:pPr>
      <w:r>
        <w:rPr>
          <w:sz w:val="22"/>
          <w:szCs w:val="22"/>
          <w:lang w:val="pl-PL"/>
        </w:rPr>
        <w:t>2) zmiany wysokości minimalnego wynagrodzenia za pracę ustalonego na podstawie art. 2 ust. 3–5 ustawy z dnia 10 października 2002 r. o minimalnym wynagrodzeniu za pracę, (Dz. U. Z 2002 r., nr 200, poz. 1679 ze zm.)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3) zmiany zasad podlegania ubezpieczeniom społecznym lub ubezpieczeniu zdrowotnemu lub wysokości stawki składki na ubezpieczenia społeczne lub zdrowotne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– </w:t>
      </w:r>
      <w:r>
        <w:rPr>
          <w:sz w:val="22"/>
          <w:szCs w:val="22"/>
          <w:lang w:val="pl-PL"/>
        </w:rPr>
        <w:t>jeżeli zmiany te będą miały wpływ na koszty wykonania zamówienia przez wykonawcę.</w:t>
      </w:r>
    </w:p>
    <w:p>
      <w:pPr>
        <w:pStyle w:val="Normal"/>
        <w:tabs>
          <w:tab w:val="left" w:pos="360" w:leader="none"/>
        </w:tabs>
        <w:suppressAutoHyphens w:val="false"/>
        <w:jc w:val="both"/>
        <w:rPr>
          <w:spacing w:val="17"/>
          <w:lang w:val="pl-PL"/>
        </w:rPr>
      </w:pPr>
      <w:r>
        <w:rPr>
          <w:spacing w:val="17"/>
          <w:lang w:val="pl-PL"/>
        </w:rPr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/>
      </w:pPr>
      <w:r>
        <w:rPr>
          <w:spacing w:val="17"/>
          <w:sz w:val="22"/>
          <w:szCs w:val="22"/>
        </w:rPr>
        <w:t>§ 6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Zamawiający i Wykonawca mogą skorzystać z powołanych przez siebie i na swój koszt rzeczoznawców lub inspektorów nadzoru.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pacing w:val="17"/>
          <w:sz w:val="22"/>
          <w:szCs w:val="22"/>
          <w:highlight w:val="yellow"/>
          <w:lang w:val="pl-PL"/>
        </w:rPr>
      </w:pPr>
      <w:r>
        <w:rPr>
          <w:spacing w:val="17"/>
          <w:sz w:val="22"/>
          <w:szCs w:val="22"/>
          <w:highlight w:val="yellow"/>
          <w:lang w:val="pl-PL"/>
        </w:rPr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lang w:val="pl-PL"/>
        </w:rPr>
      </w:pPr>
      <w:r>
        <w:rPr>
          <w:spacing w:val="17"/>
          <w:sz w:val="22"/>
          <w:szCs w:val="22"/>
          <w:lang w:val="pl-PL"/>
        </w:rPr>
        <w:t>§ 7</w:t>
      </w:r>
    </w:p>
    <w:p>
      <w:pPr>
        <w:pStyle w:val="Normal"/>
        <w:tabs>
          <w:tab w:val="left" w:pos="360" w:leader="none"/>
        </w:tabs>
        <w:suppressAutoHyphens w:val="false"/>
        <w:rPr>
          <w:spacing w:val="17"/>
          <w:sz w:val="22"/>
          <w:szCs w:val="22"/>
          <w:lang w:val="pl-PL"/>
        </w:rPr>
      </w:pPr>
      <w:r>
        <w:rPr>
          <w:spacing w:val="17"/>
          <w:sz w:val="22"/>
          <w:szCs w:val="22"/>
          <w:lang w:val="pl-PL"/>
        </w:rPr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  <w:t>Zapłata wynagrodzenia Wykonawcy</w:t>
      </w:r>
    </w:p>
    <w:p>
      <w:pPr>
        <w:pStyle w:val="Normal"/>
        <w:shd w:val="clear" w:color="auto" w:fill="FFFFFF"/>
        <w:tabs>
          <w:tab w:val="left" w:pos="170" w:leader="none"/>
        </w:tabs>
        <w:suppressAutoHyphens w:val="false"/>
        <w:jc w:val="both"/>
        <w:rPr>
          <w:lang w:val="pl-PL"/>
        </w:rPr>
      </w:pPr>
      <w:r>
        <w:rPr>
          <w:spacing w:val="3"/>
          <w:sz w:val="22"/>
          <w:szCs w:val="22"/>
          <w:lang w:val="pl-PL"/>
        </w:rPr>
        <w:t>1. Wynagrodzenie Wykonawcy będzie płatne przez Zamawiającego fakturą końcową</w:t>
      </w:r>
      <w:r>
        <w:rPr>
          <w:sz w:val="22"/>
          <w:szCs w:val="22"/>
          <w:lang w:val="pl-PL"/>
        </w:rPr>
        <w:t xml:space="preserve"> po dokonaniu odbioru końcowego (protokół odbioru) zadania w terminie:</w:t>
      </w:r>
    </w:p>
    <w:p>
      <w:pPr>
        <w:pStyle w:val="Normal"/>
        <w:shd w:val="clear" w:color="auto" w:fill="FFFFFF"/>
        <w:suppressAutoHyphens w:val="false"/>
        <w:ind w:left="240" w:hanging="0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do 14 dn</w:t>
      </w:r>
      <w:bookmarkStart w:id="0" w:name="__DdeLink__426_1292763217"/>
      <w:bookmarkEnd w:id="0"/>
      <w:r>
        <w:rPr>
          <w:b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 xml:space="preserve"> od daty złożenia prawidłowo wystawionych faktur Zamawiającemu.</w:t>
      </w:r>
    </w:p>
    <w:p>
      <w:pPr>
        <w:pStyle w:val="Normal"/>
        <w:shd w:val="clear" w:color="auto" w:fill="FFFFFF"/>
        <w:suppressAutoHyphens w:val="false"/>
        <w:jc w:val="both"/>
        <w:rPr>
          <w:lang w:val="pl-PL"/>
        </w:rPr>
      </w:pPr>
      <w:r>
        <w:rPr>
          <w:spacing w:val="4"/>
          <w:sz w:val="22"/>
          <w:szCs w:val="22"/>
          <w:lang w:val="pl-PL"/>
        </w:rPr>
        <w:t xml:space="preserve">2. Za termin zapłaty uznaje się dzień, w którym Zamawiający polecił swojemu </w:t>
      </w:r>
      <w:r>
        <w:rPr>
          <w:spacing w:val="5"/>
          <w:sz w:val="22"/>
          <w:szCs w:val="22"/>
          <w:lang w:val="pl-PL"/>
        </w:rPr>
        <w:t>bankowi dokonanie przelewu wynagrodzenia Wykonawcy na jego konto wskazane na fakturach.</w:t>
      </w:r>
    </w:p>
    <w:p>
      <w:pPr>
        <w:pStyle w:val="Normal"/>
        <w:shd w:val="clear" w:color="auto" w:fill="FFFFFF"/>
        <w:suppressAutoHyphens w:val="false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3. Prawa i obowiązki stron określone i wynikające z niniejszej umowy nie mogą być przenoszone  na osoby trzecie bez zgody drugiej strony. </w:t>
      </w:r>
    </w:p>
    <w:p>
      <w:pPr>
        <w:pStyle w:val="Normal"/>
        <w:shd w:val="clear" w:color="auto" w:fill="FFFFFF"/>
        <w:suppressAutoHyphens w:val="false"/>
        <w:jc w:val="both"/>
        <w:rPr>
          <w:lang w:val="pl-PL"/>
        </w:rPr>
      </w:pPr>
      <w:r>
        <w:rPr>
          <w:spacing w:val="5"/>
          <w:sz w:val="22"/>
          <w:szCs w:val="22"/>
          <w:lang w:val="pl-PL"/>
        </w:rPr>
        <w:t>4. Wykonawca oświadcza, że jest płatnikiem podatku VAT i jest uprawniony do wystawiania faktur.</w:t>
      </w:r>
    </w:p>
    <w:p>
      <w:pPr>
        <w:pStyle w:val="Normal"/>
        <w:shd w:val="clear" w:color="auto" w:fill="FFFFFF"/>
        <w:suppressAutoHyphens w:val="false"/>
        <w:jc w:val="both"/>
        <w:rPr>
          <w:lang w:val="pl-PL"/>
        </w:rPr>
      </w:pPr>
      <w:r>
        <w:rPr>
          <w:spacing w:val="5"/>
          <w:sz w:val="22"/>
          <w:szCs w:val="22"/>
          <w:lang w:val="pl-PL"/>
        </w:rPr>
        <w:t xml:space="preserve">5. W przypadku wykonania robót będących przedmiotem umowy przez Podwykonawców, o których mowa w </w:t>
      </w:r>
      <w:r>
        <w:rPr>
          <w:spacing w:val="17"/>
          <w:sz w:val="22"/>
          <w:szCs w:val="22"/>
          <w:lang w:val="pl-PL"/>
        </w:rPr>
        <w:t>§ 3 ust. 5 umowy, zapłata należności za wykonane roboty będzie następująca:</w:t>
      </w:r>
    </w:p>
    <w:p>
      <w:pPr>
        <w:pStyle w:val="Normal"/>
        <w:shd w:val="clear" w:color="auto" w:fill="FFFFFF"/>
        <w:tabs>
          <w:tab w:val="left" w:pos="720" w:leader="none"/>
        </w:tabs>
        <w:suppressAutoHyphens w:val="false"/>
        <w:ind w:left="540" w:right="1" w:hanging="283"/>
        <w:jc w:val="both"/>
        <w:rPr>
          <w:lang w:val="pl-PL"/>
        </w:rPr>
      </w:pPr>
      <w:r>
        <w:rPr>
          <w:spacing w:val="17"/>
          <w:sz w:val="22"/>
          <w:szCs w:val="22"/>
          <w:lang w:val="pl-PL"/>
        </w:rPr>
        <w:t>- Wykonawca składając fakturę za roboty</w:t>
      </w:r>
      <w:r>
        <w:rPr>
          <w:spacing w:val="5"/>
          <w:sz w:val="22"/>
          <w:szCs w:val="22"/>
          <w:lang w:val="pl-PL"/>
        </w:rPr>
        <w:t>, które ujmują również zakres robót wykonywany przez Podwykonawcę, dokona stosownego podziału należności pomiędzy Wykonawcę i Podwykonawcę</w:t>
        <w:br/>
        <w:t>w protokole stanu robót podpisanym przez Inspektora Nadzoru, Zamawiającego, Kierownika budowy</w:t>
        <w:br/>
        <w:t>i Podwykonawcę,</w:t>
      </w:r>
    </w:p>
    <w:p>
      <w:pPr>
        <w:pStyle w:val="Normal"/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z w:val="22"/>
          <w:szCs w:val="22"/>
          <w:lang w:val="pl-PL"/>
        </w:rPr>
      </w:pPr>
      <w:r>
        <w:rPr>
          <w:spacing w:val="5"/>
          <w:sz w:val="22"/>
          <w:szCs w:val="22"/>
          <w:lang w:val="pl-PL"/>
        </w:rPr>
        <w:t>- Wykonawca, wraz ze złożoną fakturą przedłoży w siedzibie Zamawiającego kserokopię przelewu dokonanego na konto Podwykonawcy za wykonany zakres robót oraz oświadczenia podwykonawcy o dokonaniu rozliczenia z wykonawcą za wykonany zakres robót,</w:t>
      </w:r>
    </w:p>
    <w:p>
      <w:pPr>
        <w:pStyle w:val="Normal"/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z w:val="22"/>
          <w:szCs w:val="22"/>
          <w:lang w:val="pl-PL"/>
        </w:rPr>
      </w:pPr>
      <w:r>
        <w:rPr>
          <w:spacing w:val="5"/>
          <w:sz w:val="22"/>
          <w:szCs w:val="22"/>
          <w:lang w:val="pl-PL"/>
        </w:rPr>
        <w:t>- Termin dokonania zapłaty podwykonawcy ustala się na 14 dni od dnia odbioru robót,</w:t>
      </w:r>
    </w:p>
    <w:p>
      <w:pPr>
        <w:pStyle w:val="Normal"/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z w:val="22"/>
          <w:szCs w:val="22"/>
          <w:lang w:val="pl-PL"/>
        </w:rPr>
      </w:pPr>
      <w:r>
        <w:rPr>
          <w:spacing w:val="5"/>
          <w:sz w:val="22"/>
          <w:szCs w:val="22"/>
          <w:lang w:val="pl-PL"/>
        </w:rPr>
        <w:t xml:space="preserve">- Wszelkie zasady zawierania umów o podwykonawstwo, określone w umowie, dotyczą tożsamo zawierania umów z dalszymi podwykonawcami. </w:t>
      </w:r>
    </w:p>
    <w:p>
      <w:pPr>
        <w:pStyle w:val="Normal"/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709" w:right="1" w:hanging="0"/>
        <w:jc w:val="both"/>
        <w:rPr>
          <w:spacing w:val="17"/>
          <w:sz w:val="22"/>
          <w:szCs w:val="22"/>
          <w:highlight w:val="yellow"/>
          <w:lang w:val="pl-PL"/>
        </w:rPr>
      </w:pPr>
      <w:r>
        <w:rPr>
          <w:spacing w:val="17"/>
          <w:sz w:val="22"/>
          <w:szCs w:val="22"/>
          <w:highlight w:val="yellow"/>
          <w:lang w:val="pl-PL"/>
        </w:rPr>
      </w:r>
    </w:p>
    <w:p>
      <w:pPr>
        <w:pStyle w:val="Normal"/>
        <w:shd w:val="clear" w:color="auto" w:fill="FFFFFF"/>
        <w:ind w:left="22" w:hanging="22"/>
        <w:jc w:val="center"/>
        <w:rPr/>
      </w:pPr>
      <w:r>
        <w:rPr>
          <w:spacing w:val="17"/>
          <w:sz w:val="22"/>
          <w:szCs w:val="22"/>
        </w:rPr>
        <w:t>§ 8</w:t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Zabezpieczenie należytego wykonania umowy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708" w:leader="none"/>
          <w:tab w:val="left" w:pos="733" w:leader="none"/>
        </w:tabs>
        <w:suppressAutoHyphens w:val="false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Zabezpieczeniem gwarantującym wykonanie robót zgodnie z niniejszą umową oraz służącym </w:t>
        <w:br/>
        <w:t xml:space="preserve">do pokrywania roszczeń z tytułu gwarancji i rękojmi jest równowartość 10% całkowitej wartości umownej brutto określonej w § 4 ust. 1 t.j. …………...................… zł </w:t>
      </w:r>
    </w:p>
    <w:p>
      <w:pPr>
        <w:pStyle w:val="Normal"/>
        <w:shd w:val="clear" w:color="auto" w:fill="FFFFFF"/>
        <w:suppressAutoHyphens w:val="false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(słownie:…………………………………………………………………………………………). 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400" w:leader="none"/>
        </w:tabs>
        <w:suppressAutoHyphens w:val="false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Wykonawca przed zawarciem umowy wniósł zabezpieczenie w wysokości określonej w ust. 1 w formie …………………………...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400" w:leader="none"/>
        </w:tabs>
        <w:suppressAutoHyphens w:val="false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Zamawiający zwróci 70 % zabezpieczenia należytego wykonania umowy w terminie 30 dni od dnia wykonania zamówienia i uznania przez Zamawiającego za należycie wykonane.  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342" w:leader="none"/>
        </w:tabs>
        <w:suppressAutoHyphens w:val="false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Zamawiający pozostawi 30 % zabezpieczenia z tytułu roszczeń z rękojmi za wady. Zabezpieczenie to zostanie zwrócone Wykonawcy w terminie 15 dni po upływie okresu gwarancji jakości i rękojmi za wady.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342" w:leader="none"/>
        </w:tabs>
        <w:suppressAutoHyphens w:val="false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>
      <w:pPr>
        <w:pStyle w:val="Normal"/>
        <w:shd w:val="clear" w:color="auto" w:fill="FFFFFF"/>
        <w:ind w:left="22" w:hanging="22"/>
        <w:jc w:val="center"/>
        <w:rPr>
          <w:spacing w:val="17"/>
          <w:sz w:val="22"/>
          <w:szCs w:val="22"/>
          <w:highlight w:val="yellow"/>
          <w:lang w:val="pl-PL"/>
        </w:rPr>
      </w:pPr>
      <w:r>
        <w:rPr>
          <w:spacing w:val="17"/>
          <w:sz w:val="22"/>
          <w:szCs w:val="22"/>
          <w:highlight w:val="yellow"/>
          <w:lang w:val="pl-PL"/>
        </w:rPr>
      </w:r>
    </w:p>
    <w:p>
      <w:pPr>
        <w:pStyle w:val="Normal"/>
        <w:shd w:val="clear" w:color="auto" w:fill="FFFFFF"/>
        <w:ind w:left="22" w:hanging="22"/>
        <w:jc w:val="center"/>
        <w:rPr/>
      </w:pPr>
      <w:r>
        <w:rPr>
          <w:spacing w:val="17"/>
          <w:sz w:val="22"/>
          <w:szCs w:val="22"/>
        </w:rPr>
        <w:t>§ 9</w:t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Odstąpienie od umowy</w:t>
      </w:r>
    </w:p>
    <w:p>
      <w:pPr>
        <w:pStyle w:val="Zwykytekst1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4"/>
          <w:sz w:val="22"/>
          <w:szCs w:val="22"/>
          <w:lang w:val="pl-PL"/>
        </w:rPr>
        <w:t xml:space="preserve">Zamawiający może odstąpić od umowy bez wyznaczenia dodatkowego terminu, jeżeli </w:t>
      </w:r>
      <w:r>
        <w:rPr>
          <w:rFonts w:ascii="Times New Roman" w:hAnsi="Times New Roman"/>
          <w:sz w:val="22"/>
          <w:szCs w:val="22"/>
          <w:lang w:val="pl-PL"/>
        </w:rPr>
        <w:t>Wykonawca opóźnia się z rozpoczęciem robót lub ich wykonywaniem, a w szczególności: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/>
      </w:pPr>
      <w:r>
        <w:rPr>
          <w:rFonts w:ascii="Times New Roman" w:hAnsi="Times New Roman"/>
          <w:spacing w:val="5"/>
          <w:sz w:val="22"/>
          <w:szCs w:val="22"/>
          <w:lang w:val="pl-PL"/>
        </w:rPr>
        <w:t xml:space="preserve">nie przystąpił do realizacji robót w terminie 7 dni od daty określonej w § 2 ust.3, 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5"/>
          <w:sz w:val="22"/>
          <w:szCs w:val="22"/>
          <w:lang w:val="pl-PL"/>
        </w:rPr>
        <w:t>zaniechał</w:t>
      </w:r>
      <w:r>
        <w:rPr>
          <w:rFonts w:ascii="Times New Roman" w:hAnsi="Times New Roman"/>
          <w:spacing w:val="4"/>
          <w:sz w:val="22"/>
          <w:szCs w:val="22"/>
          <w:lang w:val="pl-PL"/>
        </w:rPr>
        <w:t xml:space="preserve"> realizacji robót nieprzerwanie przez okres 7 dni,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4"/>
          <w:sz w:val="22"/>
          <w:szCs w:val="22"/>
          <w:lang w:val="pl-PL"/>
        </w:rPr>
        <w:t>opóźnia się z realizacją robót w stosunku do terminów zawartych w harmonogramie robót przez okres co najmniej 14 dni,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>
          <w:lang w:val="pl-PL"/>
        </w:rPr>
      </w:pPr>
      <w:r>
        <w:rPr>
          <w:rFonts w:ascii="Times New Roman" w:hAnsi="Times New Roman"/>
          <w:spacing w:val="7"/>
          <w:sz w:val="22"/>
          <w:szCs w:val="22"/>
          <w:lang w:val="pl-PL"/>
        </w:rPr>
        <w:t>tak dalece opóźnia się z wykonaniem robót, iż nie jest prawdopodobne, że zdoła je ukończyć</w:t>
        <w:br/>
        <w:t>w umówionym terminie.</w:t>
      </w:r>
    </w:p>
    <w:p>
      <w:pPr>
        <w:pStyle w:val="Zwykytekst1"/>
        <w:numPr>
          <w:ilvl w:val="0"/>
          <w:numId w:val="8"/>
        </w:numPr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Zamawiający może odstąpić od umowy, o ile Wykonawca wykonuje roboty wadliwe lub w </w:t>
      </w:r>
      <w:r>
        <w:rPr>
          <w:rFonts w:ascii="Times New Roman" w:hAnsi="Times New Roman"/>
          <w:spacing w:val="5"/>
          <w:sz w:val="22"/>
          <w:szCs w:val="22"/>
          <w:lang w:val="pl-PL"/>
        </w:rPr>
        <w:t>sposób sprzeczny</w:t>
        <w:br/>
        <w:t xml:space="preserve">z umową, a w szczególności stosuje materiały złej </w:t>
      </w:r>
      <w:r>
        <w:rPr>
          <w:rFonts w:ascii="Times New Roman" w:hAnsi="Times New Roman"/>
          <w:spacing w:val="3"/>
          <w:sz w:val="22"/>
          <w:szCs w:val="22"/>
          <w:lang w:val="pl-PL"/>
        </w:rPr>
        <w:t>jakości, niezgodne ze złożoną ofertą lub realizuje roboty niedbale, niezgodnie z dokonanymi uzgodnieniami.</w:t>
      </w:r>
    </w:p>
    <w:p>
      <w:pPr>
        <w:pStyle w:val="Zwykytekst1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razie zaistnienia istotnej zmiany okoliczności powodującej, że wykonanie umowy </w:t>
      </w:r>
      <w:r>
        <w:rPr>
          <w:rFonts w:ascii="Times New Roman" w:hAnsi="Times New Roman"/>
          <w:spacing w:val="4"/>
          <w:sz w:val="22"/>
          <w:szCs w:val="22"/>
          <w:lang w:val="pl-PL"/>
        </w:rPr>
        <w:t xml:space="preserve">nie leży w interesie publicznym, czego nie można było powiedzieć w </w:t>
      </w:r>
      <w:r>
        <w:rPr>
          <w:rFonts w:ascii="Times New Roman" w:hAnsi="Times New Roman"/>
          <w:spacing w:val="6"/>
          <w:sz w:val="22"/>
          <w:szCs w:val="22"/>
          <w:lang w:val="pl-PL"/>
        </w:rPr>
        <w:t xml:space="preserve">chwili zawarcia umowy, Zamawiający może odstąpić od umowy w terminie 30 dni od daty powzięcia wiadomości o tych okolicznościach. W takim przypadku Wykonawca może </w:t>
      </w:r>
      <w:r>
        <w:rPr>
          <w:rFonts w:ascii="Times New Roman" w:hAnsi="Times New Roman"/>
          <w:spacing w:val="5"/>
          <w:sz w:val="22"/>
          <w:szCs w:val="22"/>
          <w:lang w:val="pl-PL"/>
        </w:rPr>
        <w:t xml:space="preserve">żądać jedynie wynagrodzenia należnego z tytułu wykonania części umowy </w:t>
      </w:r>
      <w:r>
        <w:rPr>
          <w:rFonts w:ascii="Times New Roman" w:hAnsi="Times New Roman"/>
          <w:sz w:val="22"/>
          <w:szCs w:val="22"/>
          <w:lang w:val="pl-PL"/>
        </w:rPr>
        <w:t>ustalonego na podstawie zatwierdzonego protokołu zaawansowania prac.</w:t>
      </w:r>
    </w:p>
    <w:p>
      <w:pPr>
        <w:pStyle w:val="Zwykytekst1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5"/>
          <w:sz w:val="22"/>
          <w:szCs w:val="22"/>
          <w:lang w:val="pl-PL"/>
        </w:rPr>
        <w:t>W przypadku odstąpienia od umowy przez Zamawiającego inspektor nadzoru powinien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pacing w:val="3"/>
          <w:sz w:val="22"/>
          <w:szCs w:val="22"/>
          <w:lang w:val="pl-PL"/>
        </w:rPr>
        <w:t>ustalić wartość wykonanych przez Wykonawcę robót, a także wartość nie zużytych i </w:t>
      </w:r>
      <w:r>
        <w:rPr>
          <w:rFonts w:ascii="Times New Roman" w:hAnsi="Times New Roman"/>
          <w:sz w:val="22"/>
          <w:szCs w:val="22"/>
          <w:lang w:val="pl-PL"/>
        </w:rPr>
        <w:t>pozostawionych na budowie materiałów, zaplecza budowy i budowli tymczasowych.</w:t>
      </w:r>
    </w:p>
    <w:p>
      <w:pPr>
        <w:pStyle w:val="Zwykytekst1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6"/>
          <w:sz w:val="22"/>
          <w:szCs w:val="22"/>
          <w:lang w:val="pl-PL"/>
        </w:rPr>
        <w:t xml:space="preserve">Ustalenie wartości, o których mowa w ust. 4 następuje w obecności Wykonawcy, chyba </w:t>
        <w:br/>
        <w:t xml:space="preserve">że Wykonawca nie stawi się w terminie określonym przez Zamawiającego, </w:t>
      </w:r>
      <w:r>
        <w:rPr>
          <w:rFonts w:ascii="Times New Roman" w:hAnsi="Times New Roman"/>
          <w:spacing w:val="4"/>
          <w:sz w:val="22"/>
          <w:szCs w:val="22"/>
          <w:lang w:val="pl-PL"/>
        </w:rPr>
        <w:t>wówczas Zamawiający dokona wyceny jednostronnie na ryzyko Wykonawcy.</w:t>
      </w:r>
    </w:p>
    <w:p>
      <w:pPr>
        <w:pStyle w:val="Zwykytekst1"/>
        <w:jc w:val="both"/>
        <w:rPr>
          <w:rFonts w:ascii="Times New Roman" w:hAnsi="Times New Roman"/>
          <w:spacing w:val="4"/>
          <w:sz w:val="22"/>
          <w:szCs w:val="22"/>
          <w:highlight w:val="yellow"/>
          <w:lang w:val="pl-PL"/>
        </w:rPr>
      </w:pPr>
      <w:r>
        <w:rPr>
          <w:rFonts w:ascii="Times New Roman" w:hAnsi="Times New Roman"/>
          <w:spacing w:val="4"/>
          <w:sz w:val="22"/>
          <w:szCs w:val="22"/>
          <w:highlight w:val="yellow"/>
          <w:lang w:val="pl-PL"/>
        </w:rPr>
      </w:r>
    </w:p>
    <w:p>
      <w:pPr>
        <w:pStyle w:val="Tretekstu"/>
        <w:jc w:val="center"/>
        <w:rPr/>
      </w:pPr>
      <w:r>
        <w:rPr>
          <w:sz w:val="22"/>
          <w:szCs w:val="22"/>
        </w:rPr>
        <w:t>§ 10</w:t>
      </w:r>
    </w:p>
    <w:p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  <w:t>Odbiór robót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Ustala się, że przedmiotem odbioru końcowego będzie protokół bezusterkowego odbioru końcowego.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  <w:lang w:val="pl-PL"/>
        </w:rPr>
      </w:pPr>
      <w:r>
        <w:rPr>
          <w:spacing w:val="2"/>
          <w:sz w:val="22"/>
          <w:szCs w:val="22"/>
          <w:lang w:val="pl-PL"/>
        </w:rPr>
        <w:t xml:space="preserve">Roboty zanikające lub ulegające zakryciu odbierają inspektorzy nadzoru inwestorskiego w terminie 3 dni od daty </w:t>
      </w:r>
      <w:r>
        <w:rPr>
          <w:spacing w:val="4"/>
          <w:sz w:val="22"/>
          <w:szCs w:val="22"/>
          <w:lang w:val="pl-PL"/>
        </w:rPr>
        <w:t>zgłoszenia ich przez Wykonawcę wpisem do dziennika budowy.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określonym w ust. 1 Wykonawca:</w:t>
      </w:r>
    </w:p>
    <w:p>
      <w:pPr>
        <w:pStyle w:val="Normal"/>
        <w:ind w:left="360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1) przygotuje komplet wszystkich dokumentów wymaganych przepisami prawa i postanowieniami niniejszej umowy, a w szczególności dokumentację powykonawczą, dokumenty dopuszczające do stosowania w budownictwie zastosowanych wyrobów  i materiałów budowlanych, protokoły z przeprowadzonych prób, badań, pomiarów, protokół odbioru technicznego przyłączy dostawców mediów, o ile będzie wymagane zgodnie</w:t>
        <w:br/>
        <w:t>z obowiązującymi przepisami, oświadczenie kierownika budowy o zakończeniu realizacji robót, zgodnie</w:t>
        <w:br/>
        <w:t xml:space="preserve">z przepisami ustawy Prawo budowlane i złoży Zamawiającemu w/w dokumenty najpóźniej w dniu odbioru przedmiotu umowy. Nie złożenie wskazanych dokumentów skutkować będzie nie rozpoczęciem czynności odbiorowych do czasu złożenia w/w dokumentów i traktowaniem powyższego jako niewykonania robót. </w:t>
      </w:r>
    </w:p>
    <w:p>
      <w:pPr>
        <w:pStyle w:val="Normal"/>
        <w:ind w:left="360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2) nie mniej niż  w dniu zakończenia robót, złoży Zamawiającemu pisemne zawiadomienie o planowanym osiągnięciu gotowości do odbioru końcowego wraz z opinią inspektorów nadzoru o możliwości osiągnięcia gotowości w tym terminie.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/>
      </w:pPr>
      <w:r>
        <w:rPr>
          <w:sz w:val="22"/>
          <w:szCs w:val="22"/>
          <w:lang w:val="pl-PL"/>
        </w:rPr>
        <w:t xml:space="preserve">Ustala się, że Zamawiający w terminie do  5 dni po dokonaniu przez Wykonawcę  zgłoszenia odbioru końcowego  wyznaczy datę odbioru pisemnie i rozpocznie czynności odbioru końcowego. 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Czynności odbioru końcowego robót od Wykonawcy dokonują przedstawiciele Zamawiającego przy udziale inspektorów nadzoru.</w:t>
      </w:r>
    </w:p>
    <w:p>
      <w:pPr>
        <w:pStyle w:val="Normal"/>
        <w:shd w:val="clear" w:color="auto" w:fill="FFFFFF"/>
        <w:tabs>
          <w:tab w:val="left" w:pos="572" w:leader="none"/>
        </w:tabs>
        <w:ind w:left="284" w:hanging="284"/>
        <w:jc w:val="both"/>
        <w:rPr/>
      </w:pPr>
      <w:r>
        <w:rPr>
          <w:spacing w:val="6"/>
          <w:sz w:val="22"/>
          <w:szCs w:val="22"/>
          <w:lang w:val="pl-PL"/>
        </w:rPr>
        <w:t>7.</w:t>
        <w:tab/>
      </w:r>
      <w:r>
        <w:rPr>
          <w:sz w:val="22"/>
          <w:szCs w:val="22"/>
          <w:lang w:val="pl-PL"/>
        </w:rPr>
        <w:t>Wykonawca obowiązany jest być obecny przy odbiorze końcowym robót, o których mowa w ust. 1, osobiście  lub wyznaczyć w tym celu upoważnionego pisemnie pełnomocnika. Nieobecność Wykonawcy lub pełnomocnika lub kierownika budowy nie wstrzymuje czynności odbioru i daje prawo Zamawiającemu podpisania jednostronnego protokołu odbioru robót. Wykonawca traci w tym wypadku prawo do zgłoszenia swoich zastrzeżeń i zarzutów w stosunku do wyniku odbio</w:t>
      </w:r>
      <w:r>
        <w:rPr>
          <w:spacing w:val="7"/>
          <w:sz w:val="22"/>
          <w:szCs w:val="22"/>
          <w:lang w:val="pl-PL"/>
        </w:rPr>
        <w:t>ru i w pełni akceptuje ustalenia dokonane w toku odbioru. Przy wyżej wymienionych odbiorach obecny musi być kierownik budowy oraz kierownicy robót, o ile zostali powołani.</w:t>
      </w:r>
    </w:p>
    <w:p>
      <w:pPr>
        <w:pStyle w:val="Normal"/>
        <w:shd w:val="clear" w:color="auto" w:fill="FFFFFF"/>
        <w:tabs>
          <w:tab w:val="left" w:pos="568" w:leader="none"/>
        </w:tabs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8.</w:t>
        <w:tab/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>
        <w:rPr>
          <w:spacing w:val="5"/>
          <w:sz w:val="22"/>
          <w:szCs w:val="22"/>
          <w:lang w:val="pl-PL"/>
        </w:rPr>
        <w:t>.</w:t>
      </w:r>
    </w:p>
    <w:p>
      <w:pPr>
        <w:pStyle w:val="Normal"/>
        <w:shd w:val="clear" w:color="auto" w:fill="FFFFFF"/>
        <w:tabs>
          <w:tab w:val="left" w:pos="572" w:leader="none"/>
        </w:tabs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9.</w:t>
        <w:tab/>
        <w:t>Za termin zakończenia przedmiotu umowy uważać się będzie datę zakończenia robót wskazaną w bezusterkowym protokole końcowym odbioru robót potwierdzoną opinią inspektorów nadzoru  o zakończeniu robót we wskazanym terminie.</w:t>
      </w:r>
    </w:p>
    <w:p>
      <w:pPr>
        <w:pStyle w:val="Normal"/>
        <w:shd w:val="clear" w:color="auto" w:fill="FFFFFF"/>
        <w:tabs>
          <w:tab w:val="left" w:pos="0" w:leader="none"/>
        </w:tabs>
        <w:ind w:right="1" w:hanging="0"/>
        <w:jc w:val="center"/>
        <w:rPr>
          <w:spacing w:val="20"/>
          <w:sz w:val="22"/>
          <w:szCs w:val="22"/>
          <w:lang w:val="pl-PL"/>
        </w:rPr>
      </w:pPr>
      <w:r>
        <w:rPr>
          <w:spacing w:val="20"/>
          <w:sz w:val="22"/>
          <w:szCs w:val="22"/>
          <w:lang w:val="pl-PL"/>
        </w:rPr>
      </w:r>
    </w:p>
    <w:p>
      <w:pPr>
        <w:pStyle w:val="Normal"/>
        <w:shd w:val="clear" w:color="auto" w:fill="FFFFFF"/>
        <w:tabs>
          <w:tab w:val="left" w:pos="0" w:leader="none"/>
        </w:tabs>
        <w:ind w:right="1" w:hanging="0"/>
        <w:jc w:val="center"/>
        <w:rPr>
          <w:lang w:val="pl-PL"/>
        </w:rPr>
      </w:pPr>
      <w:r>
        <w:rPr>
          <w:spacing w:val="20"/>
          <w:sz w:val="22"/>
          <w:szCs w:val="22"/>
          <w:lang w:val="pl-PL"/>
        </w:rPr>
        <w:t>§ 11</w:t>
      </w:r>
    </w:p>
    <w:p>
      <w:pPr>
        <w:pStyle w:val="Normal"/>
        <w:shd w:val="clear" w:color="auto" w:fill="FFFFFF"/>
        <w:ind w:right="1" w:hanging="0"/>
        <w:jc w:val="center"/>
        <w:rPr>
          <w:sz w:val="22"/>
          <w:szCs w:val="22"/>
          <w:lang w:val="pl-PL"/>
        </w:rPr>
      </w:pPr>
      <w:r>
        <w:rPr>
          <w:spacing w:val="8"/>
          <w:sz w:val="22"/>
          <w:szCs w:val="22"/>
          <w:lang w:val="pl-PL"/>
        </w:rPr>
        <w:t>Gwarancja</w:t>
      </w:r>
    </w:p>
    <w:p>
      <w:pPr>
        <w:pStyle w:val="Normal"/>
        <w:shd w:val="clear" w:color="auto" w:fill="FFFFFF"/>
        <w:tabs>
          <w:tab w:val="left" w:pos="852" w:leader="none"/>
        </w:tabs>
        <w:ind w:left="426" w:hanging="426"/>
        <w:jc w:val="both"/>
        <w:rPr/>
      </w:pPr>
      <w:r>
        <w:rPr>
          <w:sz w:val="22"/>
          <w:szCs w:val="22"/>
          <w:lang w:val="pl-PL"/>
        </w:rPr>
        <w:t>1.</w:t>
        <w:tab/>
        <w:t>Wykonawca udziela gwarancji jakości i rękojmi za wady na wykonane roboty stanowiące przedmiot umowy oraz na wbudowane materiał</w:t>
      </w:r>
      <w:r>
        <w:rPr>
          <w:sz w:val="22"/>
          <w:szCs w:val="22"/>
          <w:shd w:fill="FFFFFF" w:val="clear"/>
          <w:lang w:val="pl-PL"/>
        </w:rPr>
        <w:t>y na okres minimum ........... miesięcy,</w:t>
      </w:r>
      <w:r>
        <w:rPr>
          <w:sz w:val="22"/>
          <w:szCs w:val="22"/>
          <w:lang w:val="pl-PL"/>
        </w:rPr>
        <w:t xml:space="preserve"> licząc od daty bezusterkowego odbioru końcowego. W przypadku gdy okres gwarancji udzielony przez producenta jest dłuższy od okresu gwarancji udzielonej przez Wykonawcę, wówczas obowiązuje gwarancja producenta.</w:t>
      </w:r>
    </w:p>
    <w:p>
      <w:pPr>
        <w:pStyle w:val="Normal"/>
        <w:shd w:val="clear" w:color="auto" w:fill="FFFFFF"/>
        <w:tabs>
          <w:tab w:val="left" w:pos="852" w:leader="none"/>
        </w:tabs>
        <w:ind w:left="426" w:hanging="426"/>
        <w:jc w:val="both"/>
        <w:rPr>
          <w:sz w:val="22"/>
          <w:szCs w:val="22"/>
          <w:lang w:val="pl-PL"/>
        </w:rPr>
      </w:pPr>
      <w:r>
        <w:rPr/>
      </w:r>
    </w:p>
    <w:p>
      <w:pPr>
        <w:pStyle w:val="Normal"/>
        <w:shd w:val="clear" w:color="auto" w:fill="FFFFFF"/>
        <w:tabs>
          <w:tab w:val="left" w:pos="852" w:leader="none"/>
        </w:tabs>
        <w:ind w:left="426" w:hanging="426"/>
        <w:jc w:val="both"/>
        <w:rPr>
          <w:spacing w:val="2"/>
          <w:sz w:val="22"/>
          <w:szCs w:val="22"/>
          <w:lang w:val="pl-PL"/>
        </w:rPr>
      </w:pPr>
      <w:r>
        <w:rPr>
          <w:spacing w:val="2"/>
          <w:sz w:val="22"/>
          <w:szCs w:val="22"/>
          <w:lang w:val="pl-PL"/>
        </w:rPr>
      </w:r>
    </w:p>
    <w:p>
      <w:pPr>
        <w:pStyle w:val="Normal"/>
        <w:shd w:val="clear" w:color="auto" w:fill="FFFFFF"/>
        <w:jc w:val="center"/>
        <w:rPr/>
      </w:pPr>
      <w:r>
        <w:rPr>
          <w:sz w:val="22"/>
          <w:szCs w:val="22"/>
        </w:rPr>
        <w:t>§ 12</w:t>
      </w:r>
    </w:p>
    <w:p>
      <w:pPr>
        <w:pStyle w:val="Zwykytekst1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Kary umowne</w:t>
      </w:r>
    </w:p>
    <w:p>
      <w:pPr>
        <w:pStyle w:val="Zwykytekst1"/>
        <w:numPr>
          <w:ilvl w:val="0"/>
          <w:numId w:val="10"/>
        </w:numPr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 zapłaci Zamawiającemu kary umowne w następujących przypadkach: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/>
      </w:pPr>
      <w:r>
        <w:rPr>
          <w:rFonts w:ascii="Times New Roman" w:hAnsi="Times New Roman"/>
          <w:sz w:val="22"/>
          <w:szCs w:val="22"/>
          <w:lang w:val="pl-PL"/>
        </w:rPr>
        <w:t xml:space="preserve">za odstąpienie od umowy przez Zamawiającego z przyczyn, o których mowa w § 9 ust.1, 2 w wysokości 20% całkowitego wynagrodzenia brutto określonego w § 4 ust. 1,  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 odstąpienie od umowy przez Wykonawcę w wysokości 20% całkowitego wynagrodzenia brutto określonego w § 4 ust. 1,  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 zwłokę w wykonaniu przedmiotu umowy w wysokości 0,1% wynagrodzenia brutto </w:t>
      </w:r>
      <w:r>
        <w:rPr>
          <w:rFonts w:ascii="Times New Roman" w:hAnsi="Times New Roman"/>
          <w:spacing w:val="2"/>
          <w:sz w:val="22"/>
          <w:szCs w:val="22"/>
          <w:lang w:val="pl-PL"/>
        </w:rPr>
        <w:t>określonego w § 4 ust. 1 za każdy rozpoczęty dzień zwłoki,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4"/>
          <w:sz w:val="22"/>
          <w:szCs w:val="22"/>
          <w:lang w:val="pl-PL"/>
        </w:rPr>
        <w:t xml:space="preserve">za zwłokę w usunięciu wad stwierdzonych przy odbiorze lub w okresie gwarancji jakości i rękojmi za wady w wysokości 0,1% całkowitego </w:t>
      </w:r>
      <w:r>
        <w:rPr>
          <w:rFonts w:ascii="Times New Roman" w:hAnsi="Times New Roman"/>
          <w:spacing w:val="3"/>
          <w:sz w:val="22"/>
          <w:szCs w:val="22"/>
          <w:lang w:val="pl-PL"/>
        </w:rPr>
        <w:t xml:space="preserve">wynagrodzenia brutto określonego w § 4 ust. 1 za każdy rozpoczęty dzień zwłoki liczony od dnia </w:t>
      </w:r>
      <w:r>
        <w:rPr>
          <w:rFonts w:ascii="Times New Roman" w:hAnsi="Times New Roman"/>
          <w:spacing w:val="5"/>
          <w:sz w:val="22"/>
          <w:szCs w:val="22"/>
          <w:lang w:val="pl-PL"/>
        </w:rPr>
        <w:t>wyznaczonego na ich usunięcie,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przerwę w realizacji robót trwającą dłużej niż 14 dni spowodowaną przyczyną zależną  od Wykonawcy w wysokości 0,1 % całości wynagrodzenia brutto za każdy rozpoczęty dzień przerwy powyżej 14 dni.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 brak zapłaty lub nieterminową zapłatę wynagrodzenia należnego podwykonawcom </w:t>
        <w:br/>
        <w:t>lub dalszym podwykonawcom w wysokości 1% całości wynagrodzenia brutto za każdy dzień opóźnienia względem danego podwykonawcy,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nieprzedłożenie do zaakceptowania projektu umowy o podwykonawstwo lub projektu jej zmiany</w:t>
        <w:br/>
        <w:t>w wysokości 10% całości wynagrodzenia brutto dotyczącego danego podwykonawcy,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 nieprzedłożenie poświadczonej za zgodność z oryginałem kopii umowy </w:t>
        <w:br/>
        <w:t>o podwykonawstwo lub jej zmiany w wysokości 10% całości wynagrodzenia brutto dotyczącej danego podwykonawcy,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brak zmiany umowy o podwykonawstwo w zakresie terminu zapłaty w wysokości 5% całości wynagrodzenia brutto dotyczącej danego podwykonawcy,</w:t>
      </w:r>
    </w:p>
    <w:p>
      <w:pPr>
        <w:pStyle w:val="Normal"/>
        <w:numPr>
          <w:ilvl w:val="0"/>
          <w:numId w:val="12"/>
        </w:numPr>
        <w:shd w:val="clear" w:color="auto" w:fill="FFFFFF"/>
        <w:suppressAutoHyphens w:val="false"/>
        <w:ind w:left="360" w:right="22" w:hanging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Zamawiający potrąci kary umowne określone w ust. 1 z bieżącego wynagrodzenia Wykonawcy  poprzez potrącenia z wystawianych faktur lub z zabezpieczenia należytego wykonania umowy wg własnego wyboru.</w:t>
      </w:r>
    </w:p>
    <w:p>
      <w:pPr>
        <w:pStyle w:val="Normal"/>
        <w:numPr>
          <w:ilvl w:val="0"/>
          <w:numId w:val="12"/>
        </w:numPr>
        <w:shd w:val="clear" w:color="auto" w:fill="FFFFFF"/>
        <w:suppressAutoHyphens w:val="false"/>
        <w:ind w:left="360" w:right="22" w:hanging="426"/>
        <w:jc w:val="both"/>
        <w:rPr>
          <w:sz w:val="22"/>
          <w:szCs w:val="22"/>
          <w:lang w:val="pl-PL"/>
        </w:rPr>
      </w:pPr>
      <w:r>
        <w:rPr>
          <w:spacing w:val="2"/>
          <w:sz w:val="22"/>
          <w:szCs w:val="22"/>
          <w:lang w:val="pl-PL"/>
        </w:rPr>
        <w:t>Zamawiający zastrzega sobie prawo dochodzenia odszkodowania uzupełniającego</w:t>
        <w:br/>
        <w:t>na zasadach ogólnych określonych w Kodeksie Cywilnym.</w:t>
      </w:r>
    </w:p>
    <w:p>
      <w:pPr>
        <w:pStyle w:val="Normal"/>
        <w:shd w:val="clear" w:color="auto" w:fill="FFFFFF"/>
        <w:suppressAutoHyphens w:val="false"/>
        <w:ind w:right="22" w:hanging="0"/>
        <w:jc w:val="both"/>
        <w:rPr>
          <w:sz w:val="22"/>
          <w:szCs w:val="22"/>
          <w:highlight w:val="yellow"/>
          <w:lang w:val="pl-PL"/>
        </w:rPr>
      </w:pPr>
      <w:r>
        <w:rPr>
          <w:sz w:val="22"/>
          <w:szCs w:val="22"/>
          <w:highlight w:val="yellow"/>
          <w:lang w:val="pl-PL"/>
        </w:rPr>
      </w:r>
    </w:p>
    <w:p>
      <w:pPr>
        <w:pStyle w:val="Zwykytekst1"/>
        <w:jc w:val="center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13</w:t>
      </w:r>
    </w:p>
    <w:p>
      <w:pPr>
        <w:pStyle w:val="Zwykytekst1"/>
        <w:jc w:val="center"/>
        <w:rPr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Wymagalność kar</w:t>
      </w:r>
    </w:p>
    <w:p>
      <w:pPr>
        <w:pStyle w:val="Zwykytekst1"/>
        <w:jc w:val="both"/>
        <w:rPr/>
      </w:pPr>
      <w:r>
        <w:rPr>
          <w:rFonts w:ascii="Times New Roman" w:hAnsi="Times New Roman"/>
          <w:spacing w:val="4"/>
          <w:sz w:val="22"/>
          <w:szCs w:val="22"/>
          <w:lang w:val="pl-PL"/>
        </w:rPr>
        <w:t xml:space="preserve">Kary umowne, o których mowa w § 12 ust. 1 ustalone za każdy rozpoczęty dzień zwłoki, </w:t>
      </w:r>
      <w:r>
        <w:rPr>
          <w:rFonts w:ascii="Times New Roman" w:hAnsi="Times New Roman"/>
          <w:spacing w:val="3"/>
          <w:sz w:val="22"/>
          <w:szCs w:val="22"/>
          <w:lang w:val="pl-PL"/>
        </w:rPr>
        <w:t>stają się wymagalne: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left" w:pos="490" w:leader="none"/>
        </w:tabs>
        <w:suppressAutoHyphens w:val="false"/>
        <w:jc w:val="both"/>
        <w:rPr>
          <w:sz w:val="22"/>
          <w:szCs w:val="22"/>
          <w:lang w:val="pl-PL"/>
        </w:rPr>
      </w:pPr>
      <w:r>
        <w:rPr>
          <w:spacing w:val="8"/>
          <w:sz w:val="22"/>
          <w:szCs w:val="22"/>
          <w:lang w:val="pl-PL"/>
        </w:rPr>
        <w:t>za każdy rozpoczęty dzień zwłoki - w tym dniu,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left" w:pos="490" w:leader="none"/>
        </w:tabs>
        <w:suppressAutoHyphens w:val="false"/>
        <w:jc w:val="both"/>
        <w:rPr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  <w:t>za każdy następny rozpoczęty dzień zwłoki - odpowiednio w każdym z tych dni.</w:t>
      </w:r>
    </w:p>
    <w:p>
      <w:pPr>
        <w:pStyle w:val="Normal"/>
        <w:shd w:val="clear" w:color="auto" w:fill="FFFFFF"/>
        <w:tabs>
          <w:tab w:val="left" w:pos="490" w:leader="none"/>
        </w:tabs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Zwykytekst1"/>
        <w:jc w:val="center"/>
        <w:rPr/>
      </w:pPr>
      <w:r>
        <w:rPr>
          <w:rFonts w:ascii="Times New Roman" w:hAnsi="Times New Roman"/>
          <w:sz w:val="22"/>
          <w:szCs w:val="22"/>
        </w:rPr>
        <w:t>§ 14</w:t>
      </w:r>
    </w:p>
    <w:p>
      <w:pPr>
        <w:pStyle w:val="Zwykytekst1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Obniżenie wynagrodzenia</w:t>
      </w:r>
    </w:p>
    <w:p>
      <w:pPr>
        <w:pStyle w:val="Zwykytekst1"/>
        <w:numPr>
          <w:ilvl w:val="0"/>
          <w:numId w:val="14"/>
        </w:numPr>
        <w:jc w:val="both"/>
        <w:rPr/>
      </w:pPr>
      <w:r>
        <w:rPr>
          <w:rFonts w:ascii="Times New Roman" w:hAnsi="Times New Roman"/>
          <w:spacing w:val="5"/>
          <w:sz w:val="22"/>
          <w:szCs w:val="22"/>
          <w:lang w:val="pl-PL"/>
        </w:rPr>
        <w:t>Jeżeli Wykonawca nie zakończy prac w terminie określonym w umowie lub w innym</w:t>
        <w:br/>
      </w:r>
      <w:r>
        <w:rPr>
          <w:rFonts w:ascii="Times New Roman" w:hAnsi="Times New Roman"/>
          <w:spacing w:val="2"/>
          <w:sz w:val="22"/>
          <w:szCs w:val="22"/>
          <w:lang w:val="pl-PL"/>
        </w:rPr>
        <w:t>uzgodnionym przez Strony terminie, Zamawiający obniży odpowiednio wynagrodzenie</w:t>
        <w:br/>
      </w:r>
      <w:r>
        <w:rPr>
          <w:rFonts w:ascii="Times New Roman" w:hAnsi="Times New Roman"/>
          <w:spacing w:val="4"/>
          <w:sz w:val="22"/>
          <w:szCs w:val="22"/>
          <w:lang w:val="pl-PL"/>
        </w:rPr>
        <w:t>Wykonawcy o kwotę określoną w § 12 pkt.3  przy rozliczeniu faktury końcowej.</w:t>
      </w:r>
    </w:p>
    <w:p>
      <w:pPr>
        <w:pStyle w:val="Zwykytekst1"/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>
        <w:rPr>
          <w:rFonts w:ascii="Times New Roman" w:hAnsi="Times New Roman"/>
          <w:spacing w:val="3"/>
          <w:sz w:val="22"/>
          <w:szCs w:val="22"/>
          <w:lang w:val="pl-PL"/>
        </w:rPr>
        <w:t>Zapłacenie lub potrącenie kary za nie dotrzymanie terminu nie zwalnia Wykonawcy z </w:t>
      </w:r>
      <w:r>
        <w:rPr>
          <w:rFonts w:ascii="Times New Roman" w:hAnsi="Times New Roman"/>
          <w:spacing w:val="5"/>
          <w:sz w:val="22"/>
          <w:szCs w:val="22"/>
          <w:lang w:val="pl-PL"/>
        </w:rPr>
        <w:t>obowiązku dokończenia robót ani z żadnych innych zobowiązań umownych.</w:t>
      </w:r>
    </w:p>
    <w:p>
      <w:pPr>
        <w:pStyle w:val="Zwykytekst1"/>
        <w:jc w:val="both"/>
        <w:rPr>
          <w:rFonts w:ascii="Times New Roman" w:hAnsi="Times New Roman"/>
          <w:spacing w:val="5"/>
          <w:sz w:val="22"/>
          <w:szCs w:val="22"/>
          <w:highlight w:val="yellow"/>
          <w:lang w:val="pl-PL"/>
        </w:rPr>
      </w:pPr>
      <w:r>
        <w:rPr>
          <w:rFonts w:ascii="Times New Roman" w:hAnsi="Times New Roman"/>
          <w:spacing w:val="5"/>
          <w:sz w:val="22"/>
          <w:szCs w:val="22"/>
          <w:highlight w:val="yellow"/>
          <w:lang w:val="pl-PL"/>
        </w:rPr>
      </w:r>
    </w:p>
    <w:p>
      <w:pPr>
        <w:pStyle w:val="Normal"/>
        <w:shd w:val="clear" w:color="auto" w:fill="FFFFFF"/>
        <w:jc w:val="center"/>
        <w:rPr>
          <w:lang w:val="pl-PL"/>
        </w:rPr>
      </w:pPr>
      <w:r>
        <w:rPr>
          <w:spacing w:val="7"/>
          <w:sz w:val="22"/>
          <w:szCs w:val="22"/>
          <w:lang w:val="pl-PL"/>
        </w:rPr>
        <w:t>§ 15</w:t>
      </w:r>
    </w:p>
    <w:p>
      <w:pPr>
        <w:pStyle w:val="Normal"/>
        <w:shd w:val="clear" w:color="auto" w:fill="FFFFFF"/>
        <w:jc w:val="center"/>
        <w:rPr>
          <w:sz w:val="22"/>
          <w:szCs w:val="22"/>
          <w:lang w:val="pl-PL"/>
        </w:rPr>
      </w:pPr>
      <w:r>
        <w:rPr>
          <w:spacing w:val="7"/>
          <w:sz w:val="22"/>
          <w:szCs w:val="22"/>
          <w:lang w:val="pl-PL"/>
        </w:rPr>
        <w:t xml:space="preserve">Wady w okresie gwarancji jakości i rękojmi </w:t>
      </w:r>
    </w:p>
    <w:p>
      <w:pPr>
        <w:pStyle w:val="Normal"/>
        <w:numPr>
          <w:ilvl w:val="0"/>
          <w:numId w:val="15"/>
        </w:numPr>
        <w:shd w:val="clear" w:color="auto" w:fill="FFFFFF"/>
        <w:suppressAutoHyphens w:val="false"/>
        <w:ind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Jeżeli z powodu wad, które ujawnią się w okresie gwarancji jakości i rękojmi za wady, osoby trzecie wystąpią </w:t>
        <w:br/>
        <w:t xml:space="preserve">z roszczeniami o naprawienie szkody, której przyczyną powstania była wada, </w:t>
      </w:r>
      <w:r>
        <w:rPr>
          <w:spacing w:val="4"/>
          <w:sz w:val="22"/>
          <w:szCs w:val="22"/>
          <w:lang w:val="pl-PL"/>
        </w:rPr>
        <w:t>Wykonawca poniesie wszelkie koszty związane z naprawieniem szkody.</w:t>
      </w:r>
    </w:p>
    <w:p>
      <w:pPr>
        <w:pStyle w:val="Normal"/>
        <w:numPr>
          <w:ilvl w:val="0"/>
          <w:numId w:val="15"/>
        </w:numPr>
        <w:suppressAutoHyphens w:val="false"/>
        <w:jc w:val="both"/>
        <w:rPr>
          <w:lang w:val="pl-PL"/>
        </w:rPr>
      </w:pPr>
      <w:r>
        <w:rPr>
          <w:sz w:val="22"/>
          <w:szCs w:val="22"/>
          <w:lang w:val="pl-PL"/>
        </w:rPr>
        <w:t>Stwierdzone w okresie gwarancji jakości (na podstawie protokółów ujawnienia wad 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</w:t>
        <w:br/>
        <w:t>u Zamawiającego potwierdzenia OK (lub równoznacznego potwierdzenia prawidłowego nadania faksu) lub przesłania listem poleconym za potwierdzeniem odbioru.</w:t>
      </w:r>
    </w:p>
    <w:p>
      <w:pPr>
        <w:pStyle w:val="Normal"/>
        <w:numPr>
          <w:ilvl w:val="0"/>
          <w:numId w:val="15"/>
        </w:numPr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>
      <w:pPr>
        <w:pStyle w:val="Normal"/>
        <w:numPr>
          <w:ilvl w:val="0"/>
          <w:numId w:val="15"/>
        </w:numPr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Jeżeli usunięcie wady przekracza wartość zabezpieczenia na okres gwarancji jakości, Zamawiający może dochodzić niezabezpieczonej kwoty we właściwym miejscowo Sądzie dla siedziby Zamawiającego.</w:t>
      </w:r>
    </w:p>
    <w:p>
      <w:pPr>
        <w:pStyle w:val="Normal"/>
        <w:suppressAutoHyphens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hd w:val="clear" w:color="auto" w:fill="FFFFFF"/>
        <w:jc w:val="center"/>
        <w:rPr>
          <w:lang w:val="pl-PL"/>
        </w:rPr>
      </w:pPr>
      <w:r>
        <w:rPr>
          <w:spacing w:val="12"/>
          <w:sz w:val="22"/>
          <w:szCs w:val="22"/>
          <w:lang w:val="pl-PL"/>
        </w:rPr>
        <w:t>§ 16</w:t>
      </w:r>
    </w:p>
    <w:p>
      <w:pPr>
        <w:pStyle w:val="Normal"/>
        <w:shd w:val="clear" w:color="auto" w:fill="FFFFFF"/>
        <w:jc w:val="center"/>
        <w:rPr>
          <w:sz w:val="22"/>
          <w:szCs w:val="22"/>
          <w:lang w:val="pl-PL"/>
        </w:rPr>
      </w:pPr>
      <w:r>
        <w:rPr>
          <w:spacing w:val="12"/>
          <w:sz w:val="22"/>
          <w:szCs w:val="22"/>
          <w:lang w:val="pl-PL"/>
        </w:rPr>
        <w:t>Nadzór nad realizacją umowy</w:t>
      </w:r>
    </w:p>
    <w:p>
      <w:pPr>
        <w:pStyle w:val="Tekstpodstawowywcity21"/>
        <w:tabs>
          <w:tab w:val="left" w:pos="720" w:leader="none"/>
        </w:tabs>
        <w:spacing w:lineRule="auto" w:line="240" w:before="0" w:after="0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</w:t>
        <w:tab/>
        <w:t>Wykonawca ustanawia kierownika robót w osobie ……………………………….</w:t>
      </w:r>
    </w:p>
    <w:p>
      <w:pPr>
        <w:pStyle w:val="Normal"/>
        <w:numPr>
          <w:ilvl w:val="0"/>
          <w:numId w:val="16"/>
        </w:numPr>
        <w:overflowPunct w:val="true"/>
        <w:jc w:val="both"/>
        <w:textAlignment w:val="baseline"/>
        <w:rPr/>
      </w:pPr>
      <w:r>
        <w:rPr>
          <w:sz w:val="22"/>
          <w:szCs w:val="22"/>
          <w:lang w:val="pl-PL"/>
        </w:rPr>
        <w:t>Wykonawca ustanawia kierownika robót na podstawie wpisu do dziennika budowy.</w:t>
      </w:r>
    </w:p>
    <w:p>
      <w:pPr>
        <w:pStyle w:val="Normal"/>
        <w:numPr>
          <w:ilvl w:val="0"/>
          <w:numId w:val="16"/>
        </w:numPr>
        <w:overflowPunct w:val="true"/>
        <w:jc w:val="both"/>
        <w:textAlignment w:val="baseline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Zmiany inspektorów nadzoru, kierownika budowy wymagają odnotowania w dzienniku budowy bez konieczności wprowadzania zmian do umowy w formie pisemnego aneksu.</w:t>
      </w:r>
    </w:p>
    <w:p>
      <w:pPr>
        <w:pStyle w:val="Normal"/>
        <w:shd w:val="clear" w:color="auto" w:fill="FFFFFF"/>
        <w:jc w:val="center"/>
        <w:rPr>
          <w:spacing w:val="12"/>
          <w:sz w:val="22"/>
          <w:szCs w:val="22"/>
          <w:lang w:val="pl-PL"/>
        </w:rPr>
      </w:pPr>
      <w:r>
        <w:rPr>
          <w:spacing w:val="12"/>
          <w:sz w:val="22"/>
          <w:szCs w:val="22"/>
          <w:lang w:val="pl-PL"/>
        </w:rPr>
      </w:r>
    </w:p>
    <w:p>
      <w:pPr>
        <w:pStyle w:val="Normal"/>
        <w:shd w:val="clear" w:color="auto" w:fill="FFFFFF"/>
        <w:jc w:val="center"/>
        <w:rPr/>
      </w:pPr>
      <w:r>
        <w:rPr>
          <w:spacing w:val="12"/>
          <w:sz w:val="22"/>
          <w:szCs w:val="22"/>
        </w:rPr>
        <w:t>§ 17</w:t>
      </w:r>
    </w:p>
    <w:p>
      <w:pPr>
        <w:pStyle w:val="Nagwek4"/>
        <w:numPr>
          <w:ilvl w:val="0"/>
          <w:numId w:val="0"/>
        </w:numPr>
        <w:ind w:hanging="113"/>
        <w:jc w:val="both"/>
        <w:rPr>
          <w:sz w:val="22"/>
          <w:szCs w:val="22"/>
          <w:lang w:val="pl-PL"/>
        </w:rPr>
      </w:pPr>
      <w:r>
        <w:rPr>
          <w:b w:val="false"/>
          <w:sz w:val="22"/>
          <w:szCs w:val="22"/>
          <w:lang w:val="pl-PL"/>
        </w:rPr>
        <w:t xml:space="preserve">1. Wszelkie zmiany postanowień Umowy wymagają formy pisemnej w postaci aneksu pod rygorem nieważności. 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Zamawiający zastrzega sobie prawo zmian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nieistotnych treści umowy oraz zmian dotyczących:</w:t>
      </w:r>
    </w:p>
    <w:p>
      <w:pPr>
        <w:pStyle w:val="Normal"/>
        <w:shd w:val="clear" w:color="auto" w:fill="FFFFFF"/>
        <w:ind w:left="22" w:hanging="0"/>
        <w:rPr/>
      </w:pPr>
      <w:r>
        <w:rPr>
          <w:b/>
          <w:bCs/>
          <w:sz w:val="22"/>
          <w:szCs w:val="22"/>
          <w:lang w:val="pl-PL"/>
        </w:rPr>
        <w:t>1) Zmiana terminu realizacji przedmiotu umowy: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14" w:hanging="0"/>
        <w:rPr/>
      </w:pPr>
      <w:r>
        <w:rPr>
          <w:b/>
          <w:bCs/>
          <w:sz w:val="22"/>
          <w:szCs w:val="22"/>
          <w:lang w:val="pl-PL"/>
        </w:rPr>
        <w:t>a)</w:t>
        <w:tab/>
        <w:t>zmiany spowodowane warunkami atmosferycznymi, w szczególności: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27" w:leader="none"/>
        </w:tabs>
        <w:suppressAutoHyphens w:val="false"/>
        <w:spacing w:lineRule="exact" w:line="274"/>
        <w:ind w:left="22" w:right="22" w:hanging="0"/>
        <w:jc w:val="both"/>
        <w:rPr/>
      </w:pPr>
      <w:r>
        <w:rPr>
          <w:sz w:val="22"/>
          <w:szCs w:val="22"/>
          <w:lang w:val="pl-PL"/>
        </w:rPr>
        <w:t>- warunki atmosferyczne uniemożliwiające prowadzenie robót budowlanych, w tym usług, przeprowadzanie prób i sprawdzeń, dokonywanie odbiorów;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284" w:leader="none"/>
        </w:tabs>
        <w:suppressAutoHyphens w:val="false"/>
        <w:spacing w:lineRule="exact" w:line="274"/>
        <w:ind w:left="0" w:hanging="0"/>
        <w:rPr/>
      </w:pPr>
      <w:r>
        <w:rPr>
          <w:sz w:val="22"/>
          <w:szCs w:val="22"/>
        </w:rPr>
        <w:t>- klęski żywiołowe;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360" w:hanging="346"/>
        <w:rPr/>
      </w:pPr>
      <w:r>
        <w:rPr>
          <w:b/>
          <w:bCs/>
          <w:sz w:val="22"/>
          <w:szCs w:val="22"/>
          <w:lang w:val="pl-PL"/>
        </w:rPr>
        <w:t>b)</w:t>
        <w:tab/>
        <w:t>zmiany    będące    następstwem    okoliczności  leżących  po  stronie  Zamawiającego,  w szczególności:</w:t>
      </w:r>
    </w:p>
    <w:p>
      <w:pPr>
        <w:pStyle w:val="Normal"/>
        <w:shd w:val="clear" w:color="auto" w:fill="FFFFFF"/>
        <w:tabs>
          <w:tab w:val="left" w:pos="727" w:leader="none"/>
        </w:tabs>
        <w:suppressAutoHyphens w:val="false"/>
        <w:spacing w:lineRule="exact" w:line="274"/>
        <w:ind w:left="22" w:hanging="22"/>
        <w:rPr/>
      </w:pPr>
      <w:r>
        <w:rPr>
          <w:sz w:val="22"/>
          <w:szCs w:val="22"/>
          <w:lang w:val="pl-PL"/>
        </w:rPr>
        <w:t>- wstrzymanie realizacji umowy przez Zamawiającego;</w:t>
      </w:r>
    </w:p>
    <w:p>
      <w:pPr>
        <w:pStyle w:val="Normal"/>
        <w:shd w:val="clear" w:color="auto" w:fill="FFFFFF"/>
        <w:tabs>
          <w:tab w:val="left" w:pos="727" w:leader="none"/>
        </w:tabs>
        <w:suppressAutoHyphens w:val="false"/>
        <w:spacing w:lineRule="exact" w:line="274"/>
        <w:jc w:val="both"/>
        <w:rPr/>
      </w:pPr>
      <w:r>
        <w:rPr>
          <w:sz w:val="22"/>
          <w:szCs w:val="22"/>
          <w:lang w:val="pl-PL"/>
        </w:rPr>
        <w:t>- konieczność usunięcia błędów lub wprowadzenia zmian w dokumentacji projektowej lub dokumentacji technicznej urządzeń;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14" w:hanging="0"/>
        <w:rPr/>
      </w:pPr>
      <w:r>
        <w:rPr>
          <w:b/>
          <w:bCs/>
          <w:sz w:val="22"/>
          <w:szCs w:val="22"/>
          <w:lang w:val="pl-PL"/>
        </w:rPr>
        <w:t>c) zmiany będące następstwem działania organów administracji, w szczególności:</w:t>
      </w:r>
    </w:p>
    <w:p>
      <w:pPr>
        <w:pStyle w:val="Normal"/>
        <w:shd w:val="clear" w:color="auto" w:fill="FFFFFF"/>
        <w:tabs>
          <w:tab w:val="left" w:pos="55" w:leader="none"/>
        </w:tabs>
        <w:suppressAutoHyphens w:val="false"/>
        <w:spacing w:lineRule="exact" w:line="281"/>
        <w:jc w:val="both"/>
        <w:rPr/>
      </w:pPr>
      <w:r>
        <w:rPr>
          <w:sz w:val="22"/>
          <w:szCs w:val="22"/>
          <w:lang w:val="pl-PL"/>
        </w:rPr>
        <w:t>- konieczność uzyskania wyroku sądowego, lub innego orzeczenia sądu lub organu, którego -konieczności nie przewidywano przy zawieraniu umowy;</w:t>
      </w:r>
    </w:p>
    <w:p>
      <w:pPr>
        <w:pStyle w:val="Normal"/>
        <w:shd w:val="clear" w:color="auto" w:fill="FFFFFF"/>
        <w:tabs>
          <w:tab w:val="left" w:pos="720" w:leader="none"/>
        </w:tabs>
        <w:suppressAutoHyphens w:val="false"/>
        <w:spacing w:lineRule="exact" w:line="274"/>
        <w:ind w:left="29" w:hanging="0"/>
        <w:jc w:val="both"/>
        <w:rPr/>
      </w:pPr>
      <w:r>
        <w:rPr>
          <w:sz w:val="22"/>
          <w:szCs w:val="22"/>
          <w:lang w:val="pl-PL"/>
        </w:rPr>
        <w:t>- konieczność zaspokojenia roszczeń lub oczekiwań osób trzecich - w tym grup społecznych      lub zawodowych nie artykułowanych lub nie możliwych do jednoznacznego określenia w chwili zawierania umowy;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81"/>
        <w:ind w:left="360" w:hanging="346"/>
        <w:jc w:val="both"/>
        <w:rPr/>
      </w:pPr>
      <w:r>
        <w:rPr>
          <w:b/>
          <w:bCs/>
          <w:sz w:val="22"/>
          <w:szCs w:val="22"/>
          <w:lang w:val="pl-PL"/>
        </w:rPr>
        <w:t>d)</w:t>
        <w:tab/>
        <w:t>inne przyczyny zewnętrzne niezależne od Zamawiającego oraz Wykonawcy skutkujące niemożliwością prowadzenia działań w celu wykonania umowy</w:t>
      </w:r>
    </w:p>
    <w:p>
      <w:pPr>
        <w:pStyle w:val="Normal"/>
        <w:shd w:val="clear" w:color="auto" w:fill="FFFFFF"/>
        <w:tabs>
          <w:tab w:val="left" w:pos="720" w:leader="none"/>
        </w:tabs>
        <w:spacing w:lineRule="exact" w:line="281"/>
        <w:ind w:left="720" w:hanging="720"/>
        <w:jc w:val="both"/>
        <w:rPr/>
      </w:pPr>
      <w:r>
        <w:rPr>
          <w:bCs/>
          <w:sz w:val="22"/>
          <w:szCs w:val="22"/>
          <w:lang w:val="pl-PL"/>
        </w:rPr>
        <w:t>- wystąpienie robót dodatkowych kolidujących i uniemożliwiających kontynuowanie robót podstawowych;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81"/>
        <w:ind w:left="360" w:hanging="346"/>
        <w:rPr/>
      </w:pPr>
      <w:r>
        <w:rPr>
          <w:bCs/>
          <w:sz w:val="22"/>
          <w:szCs w:val="22"/>
          <w:lang w:val="pl-PL"/>
        </w:rPr>
        <w:t>- wystąpienie rażących błędów w dokumentacji uniemożliwiających kontynuowanie robót;</w:t>
      </w:r>
    </w:p>
    <w:p>
      <w:pPr>
        <w:pStyle w:val="Normal"/>
        <w:shd w:val="clear" w:color="auto" w:fill="FFFFFF"/>
        <w:spacing w:lineRule="exact" w:line="274"/>
        <w:ind w:right="7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W przypadku wystąpienia którejkolwiek z okoliczności wymienionych w pkt. 1.1 - 1.4 termin wykonania umowy może ulec odpowiedniemu przedłużeniu, o czas niezbędny do zakończenia wykonywania jej przedmiotu w sposób należyty.</w:t>
      </w:r>
    </w:p>
    <w:p>
      <w:pPr>
        <w:pStyle w:val="Normal"/>
        <w:shd w:val="clear" w:color="auto" w:fill="FFFFFF"/>
        <w:rPr/>
      </w:pPr>
      <w:r>
        <w:rPr>
          <w:b/>
          <w:bCs/>
          <w:sz w:val="22"/>
          <w:szCs w:val="22"/>
        </w:rPr>
        <w:t>2)  Zmiany osobowe</w:t>
      </w:r>
    </w:p>
    <w:p>
      <w:pPr>
        <w:pStyle w:val="Normal"/>
        <w:shd w:val="clear" w:color="auto" w:fill="FFFFFF"/>
        <w:rPr/>
      </w:pPr>
      <w:r>
        <w:rPr>
          <w:b w:val="false"/>
          <w:bCs w:val="false"/>
          <w:sz w:val="22"/>
          <w:szCs w:val="22"/>
          <w:lang w:val="pl-PL"/>
        </w:rPr>
        <w:t>a) z</w:t>
      </w:r>
      <w:r>
        <w:rPr>
          <w:sz w:val="22"/>
          <w:szCs w:val="22"/>
          <w:lang w:val="pl-PL"/>
        </w:rPr>
        <w:t xml:space="preserve">miana osób, przy pomocy których Wykonawca realizuje przedmiot umowy na inne legitymujące się co najmniej równoważnymi uprawnieniami, o których mowa w ustawie Prawo budowlane, prawo geologiczne </w:t>
        <w:br/>
        <w:t>i górnicze lub innych ustawach,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42" w:leader="none"/>
        </w:tabs>
        <w:suppressAutoHyphens w:val="false"/>
        <w:spacing w:lineRule="exact" w:line="274"/>
        <w:ind w:left="0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b) zmiana osób przy pomocy których Wykonawca realizuje przedmiot umowy, a od których wymagano określonego doświadczenia lub wykształcenia na inne legitymujące się doświadczeniem lub wykształceniem spełniającym wymóg SIWZ</w:t>
      </w:r>
    </w:p>
    <w:p>
      <w:pPr>
        <w:pStyle w:val="Normal"/>
        <w:shd w:val="clear" w:color="auto" w:fill="FFFFFF"/>
        <w:ind w:left="1836" w:hanging="1836"/>
        <w:rPr/>
      </w:pPr>
      <w:r>
        <w:rPr>
          <w:b/>
          <w:bCs/>
          <w:sz w:val="22"/>
          <w:szCs w:val="22"/>
        </w:rPr>
        <w:t>3)  Zmiany organizacji spełniania świadczenia</w:t>
      </w:r>
    </w:p>
    <w:p>
      <w:pPr>
        <w:pStyle w:val="Normal"/>
        <w:widowControl w:val="false"/>
        <w:shd w:val="clear" w:color="auto" w:fill="FFFFFF"/>
        <w:suppressAutoHyphens w:val="true"/>
        <w:overflowPunct w:val="false"/>
        <w:bidi w:val="0"/>
        <w:ind w:left="0" w:right="0" w:hanging="0"/>
        <w:jc w:val="left"/>
        <w:rPr/>
      </w:pPr>
      <w:r>
        <w:rPr>
          <w:b/>
          <w:bCs/>
          <w:sz w:val="22"/>
          <w:szCs w:val="22"/>
          <w:lang w:val="pl-PL"/>
        </w:rPr>
        <w:t xml:space="preserve">a) </w:t>
      </w:r>
      <w:r>
        <w:rPr>
          <w:sz w:val="22"/>
          <w:szCs w:val="22"/>
          <w:lang w:val="pl-PL"/>
        </w:rPr>
        <w:t>zmiana szczegółowego harmonogramu wykonywania robót budowlanych bez zmiany ostatecznego terminu spełnienia świadczenia lub zmiana innych ustaleń dotyczących terminów spełniania świadczeń</w:t>
        <w:br/>
        <w:t xml:space="preserve">w ramach umowy; </w:t>
      </w:r>
    </w:p>
    <w:p>
      <w:pPr>
        <w:pStyle w:val="Normal"/>
        <w:widowControl w:val="false"/>
        <w:shd w:val="clear" w:color="auto" w:fill="FFFFFF"/>
        <w:suppressAutoHyphens w:val="true"/>
        <w:overflowPunct w:val="false"/>
        <w:bidi w:val="0"/>
        <w:ind w:left="0" w:right="0" w:hanging="0"/>
        <w:jc w:val="left"/>
        <w:rPr/>
      </w:pPr>
      <w:r>
        <w:rPr>
          <w:sz w:val="22"/>
          <w:szCs w:val="22"/>
          <w:lang w:val="pl-PL"/>
        </w:rPr>
        <w:t>b) zmiana zasad dokonywania odbiorów świadczonych usług lub robót, jeśli nie zmniejszy to zasad bezpieczeństwa i nie spowoduje zwiększenia kosztów dokonywania odbiorów, które obciążałyby zamawiającego;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42" w:leader="none"/>
        </w:tabs>
        <w:suppressAutoHyphens w:val="false"/>
        <w:spacing w:lineRule="exact" w:line="274"/>
        <w:ind w:right="113" w:hanging="0"/>
        <w:jc w:val="both"/>
        <w:rPr/>
      </w:pPr>
      <w:r>
        <w:rPr>
          <w:sz w:val="22"/>
          <w:szCs w:val="22"/>
          <w:lang w:val="pl-PL"/>
        </w:rPr>
        <w:t>c)zmiana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>
      <w:pPr>
        <w:pStyle w:val="Normal"/>
        <w:shd w:val="clear" w:color="auto" w:fill="FFFFFF"/>
        <w:tabs>
          <w:tab w:val="left" w:pos="482" w:leader="none"/>
        </w:tabs>
        <w:spacing w:lineRule="exact" w:line="274"/>
        <w:rPr/>
      </w:pPr>
      <w:r>
        <w:rPr>
          <w:b/>
          <w:bCs/>
          <w:sz w:val="22"/>
          <w:szCs w:val="22"/>
        </w:rPr>
        <w:t>4)  Płatności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42" w:leader="none"/>
        </w:tabs>
        <w:suppressAutoHyphens w:val="false"/>
        <w:spacing w:lineRule="exact" w:line="274"/>
        <w:ind w:right="113" w:hanging="0"/>
        <w:jc w:val="both"/>
        <w:rPr/>
      </w:pPr>
      <w:r>
        <w:rPr>
          <w:sz w:val="22"/>
          <w:szCs w:val="22"/>
          <w:lang w:val="pl-PL"/>
        </w:rPr>
        <w:t xml:space="preserve">a) zmiany terminów płatności wynikające z wszelkich zmian wprowadzanych do umowy,                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exact" w:line="274"/>
        <w:ind w:right="113" w:hanging="0"/>
        <w:jc w:val="both"/>
        <w:rPr/>
      </w:pPr>
      <w:r>
        <w:rPr>
          <w:sz w:val="22"/>
          <w:szCs w:val="22"/>
          <w:lang w:val="pl-PL"/>
        </w:rPr>
        <w:t>b) zmiana sposobu rozliczania umowy lub dokonywania płatności częściowych na rzecz wykonawcy;.</w:t>
      </w:r>
    </w:p>
    <w:p>
      <w:pPr>
        <w:pStyle w:val="Normal"/>
        <w:shd w:val="clear" w:color="auto" w:fill="FFFFFF"/>
        <w:tabs>
          <w:tab w:val="left" w:pos="284" w:leader="none"/>
          <w:tab w:val="left" w:pos="482" w:leader="none"/>
        </w:tabs>
        <w:spacing w:lineRule="exact" w:line="274"/>
        <w:rPr/>
      </w:pPr>
      <w:r>
        <w:rPr>
          <w:b/>
          <w:sz w:val="22"/>
          <w:szCs w:val="22"/>
        </w:rPr>
        <w:t>5)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Pozostałe zmiany</w:t>
      </w:r>
    </w:p>
    <w:p>
      <w:pPr>
        <w:pStyle w:val="Normal"/>
        <w:shd w:val="clear" w:color="auto" w:fill="FFFFFF"/>
        <w:tabs>
          <w:tab w:val="left" w:pos="284" w:leader="none"/>
          <w:tab w:val="left" w:pos="482" w:leader="none"/>
        </w:tabs>
        <w:spacing w:lineRule="exact" w:line="274"/>
        <w:rPr/>
      </w:pPr>
      <w:r>
        <w:rPr>
          <w:b/>
          <w:bCs/>
          <w:sz w:val="22"/>
          <w:szCs w:val="22"/>
          <w:lang w:val="pl-PL"/>
        </w:rPr>
        <w:t xml:space="preserve">a) </w:t>
      </w:r>
      <w:r>
        <w:rPr>
          <w:sz w:val="22"/>
          <w:szCs w:val="22"/>
          <w:lang w:val="pl-PL"/>
        </w:rPr>
        <w:t>siła wyższa uniemożliwiająca wykonanie przedmiotu umowy zgodnie z SIWZ;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16" w:leader="none"/>
          <w:tab w:val="left" w:pos="709" w:leader="none"/>
        </w:tabs>
        <w:suppressAutoHyphens w:val="false"/>
        <w:spacing w:lineRule="exact" w:line="274"/>
        <w:ind w:left="0" w:hanging="0"/>
        <w:jc w:val="both"/>
        <w:rPr/>
      </w:pPr>
      <w:r>
        <w:rPr>
          <w:sz w:val="22"/>
          <w:szCs w:val="22"/>
          <w:lang w:val="pl-PL"/>
        </w:rPr>
        <w:t>b) zmiana sposobu rozliczania umowy lub dokonywania płatności na rzecz wykonawcy, na skutek zmian zawartej przez Zamawiającego umowy o dofinansowanie projektu  lub wytycznych dotyczących realizacji projektu,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16" w:leader="none"/>
          <w:tab w:val="left" w:pos="709" w:leader="none"/>
        </w:tabs>
        <w:suppressAutoHyphens w:val="false"/>
        <w:spacing w:lineRule="exact" w:line="274"/>
        <w:ind w:left="0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c) rezygnacja przez Zamawiającego z realizacji części przedmiotu umowy. W takim przypadku wynagrodzenie przysługujące wykonawcy zostanie pomniejszone, przy czym Zamawiający zapłaci za wszystkie spełnione świadczenia  oraz udokumentowane koszty, które wykonawca poniósł w związku z wynikającymi z umowy planowanymi świadczeniami.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16" w:leader="none"/>
          <w:tab w:val="left" w:pos="709" w:leader="none"/>
        </w:tabs>
        <w:suppressAutoHyphens w:val="false"/>
        <w:spacing w:lineRule="exact" w:line="274"/>
        <w:ind w:left="0" w:hanging="0"/>
        <w:rPr>
          <w:lang w:val="pl-PL"/>
        </w:rPr>
      </w:pPr>
      <w:r>
        <w:rPr>
          <w:sz w:val="22"/>
          <w:szCs w:val="22"/>
          <w:lang w:val="pl-PL"/>
        </w:rPr>
        <w:t>d) wprowadzenie nowego podwykonawcy lub zmiana przewidzianego w ofercie podwykonawcy po uprzedniej akceptacji przez Zamawiającego.</w:t>
      </w:r>
    </w:p>
    <w:p>
      <w:pPr>
        <w:pStyle w:val="Normal"/>
        <w:shd w:val="clear" w:color="auto" w:fill="FFFFFF"/>
        <w:spacing w:lineRule="exact" w:line="274"/>
        <w:ind w:left="360" w:hanging="360"/>
        <w:jc w:val="both"/>
        <w:rPr/>
      </w:pPr>
      <w:r>
        <w:rPr>
          <w:b/>
          <w:sz w:val="22"/>
          <w:szCs w:val="22"/>
          <w:lang w:val="pl-PL"/>
        </w:rPr>
        <w:t>6)  Nie stanowi zmiany umowy w rozumieniu art. 144 ustawy Prawo zamówień publicznych w szczególności:</w:t>
      </w:r>
    </w:p>
    <w:p>
      <w:pPr>
        <w:pStyle w:val="Normal"/>
        <w:shd w:val="clear" w:color="auto" w:fill="FFFFFF"/>
        <w:tabs>
          <w:tab w:val="left" w:pos="742" w:leader="none"/>
        </w:tabs>
        <w:spacing w:lineRule="exact" w:line="274"/>
        <w:rPr/>
      </w:pPr>
      <w:r>
        <w:rPr>
          <w:sz w:val="22"/>
          <w:szCs w:val="22"/>
          <w:lang w:val="pl-PL"/>
        </w:rPr>
        <w:t>a) ograniczenie przedmiotu świadczenia, jeśli taką możliwość przewidywała umowa</w:t>
      </w:r>
    </w:p>
    <w:p>
      <w:pPr>
        <w:pStyle w:val="Normal"/>
        <w:shd w:val="clear" w:color="auto" w:fill="FFFFFF"/>
        <w:tabs>
          <w:tab w:val="left" w:pos="720" w:leader="none"/>
        </w:tabs>
        <w:spacing w:lineRule="exact" w:line="274"/>
        <w:jc w:val="both"/>
        <w:rPr/>
      </w:pPr>
      <w:r>
        <w:rPr>
          <w:sz w:val="22"/>
          <w:szCs w:val="22"/>
          <w:lang w:val="pl-PL"/>
        </w:rPr>
        <w:t>b) zmiana danych związanych z obsługą administracyjno-organizacyjną umowy (np. zmiana nr rachunku bankowego)</w:t>
      </w:r>
    </w:p>
    <w:p>
      <w:pPr>
        <w:pStyle w:val="Normal"/>
        <w:shd w:val="clear" w:color="auto" w:fill="FFFFFF"/>
        <w:tabs>
          <w:tab w:val="left" w:pos="720" w:leader="none"/>
        </w:tabs>
        <w:spacing w:lineRule="exact" w:line="274"/>
        <w:rPr/>
      </w:pPr>
      <w:r>
        <w:rPr>
          <w:sz w:val="22"/>
          <w:szCs w:val="22"/>
          <w:lang w:val="pl-PL"/>
        </w:rPr>
        <w:t>c) zmiany danych teleadresowych, zmiany osób wskazanych do kontaktów między Stronami;</w:t>
      </w:r>
    </w:p>
    <w:p>
      <w:pPr>
        <w:pStyle w:val="Normal"/>
        <w:shd w:val="clear" w:color="auto" w:fill="FFFFFF"/>
        <w:spacing w:lineRule="exact" w:line="274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3. Wszystkie powyższe postanowienia stanowią katalog zmian na które Zamawiający może wyrazić zgodę lub nie bez podawania uzasadnienia odmowy. Nie stanowią jednocześnie zobowiązania do wyrażenia takiej zgody zarówno przez Zamawiającego jak i przez Wykonawcę.</w:t>
      </w:r>
    </w:p>
    <w:p>
      <w:pPr>
        <w:pStyle w:val="Normal"/>
        <w:shd w:val="clear" w:color="auto" w:fill="FFFFFF"/>
        <w:spacing w:lineRule="exact" w:line="274"/>
        <w:jc w:val="both"/>
        <w:rPr>
          <w:sz w:val="22"/>
          <w:szCs w:val="22"/>
          <w:highlight w:val="yellow"/>
          <w:lang w:val="pl-PL"/>
        </w:rPr>
      </w:pPr>
      <w:r>
        <w:rPr>
          <w:sz w:val="22"/>
          <w:szCs w:val="22"/>
          <w:highlight w:val="yellow"/>
          <w:lang w:val="pl-PL"/>
        </w:rPr>
      </w:r>
    </w:p>
    <w:p>
      <w:pPr>
        <w:pStyle w:val="Normal"/>
        <w:shd w:val="clear" w:color="auto" w:fill="FFFFFF"/>
        <w:ind w:left="22" w:right="1" w:hanging="22"/>
        <w:jc w:val="center"/>
        <w:rPr/>
      </w:pPr>
      <w:r>
        <w:rPr>
          <w:spacing w:val="9"/>
          <w:sz w:val="22"/>
          <w:szCs w:val="22"/>
        </w:rPr>
        <w:t>§ 18</w:t>
      </w:r>
      <w:r>
        <w:rPr>
          <w:spacing w:val="4"/>
          <w:sz w:val="22"/>
          <w:szCs w:val="22"/>
        </w:rPr>
        <w:t xml:space="preserve"> </w:t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4"/>
          <w:sz w:val="22"/>
          <w:szCs w:val="22"/>
        </w:rPr>
        <w:t>Postanowienia końcowe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110" w:leader="none"/>
        </w:tabs>
        <w:suppressAutoHyphens w:val="false"/>
        <w:overflowPunct w:val="false"/>
        <w:bidi w:val="0"/>
        <w:ind w:left="0" w:right="0" w:hanging="0"/>
        <w:jc w:val="both"/>
        <w:rPr/>
      </w:pPr>
      <w:r>
        <w:rPr>
          <w:spacing w:val="5"/>
          <w:sz w:val="22"/>
          <w:szCs w:val="22"/>
          <w:lang w:val="pl-PL"/>
        </w:rPr>
        <w:t>1. W sprawach nie uregulowanych niniejszą umową mają zastosowanie przepisy ustawy</w:t>
      </w:r>
      <w:r>
        <w:rPr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z dnia 29 stycznia 2004 r. Prawo zamówień publicznych (</w:t>
      </w:r>
      <w:r>
        <w:rPr>
          <w:spacing w:val="2"/>
          <w:sz w:val="22"/>
          <w:szCs w:val="22"/>
          <w:lang w:val="pl-PL"/>
        </w:rPr>
        <w:t>Dz. U. z 2013 r. poz. 907 ze zm.</w:t>
      </w:r>
      <w:r>
        <w:rPr>
          <w:spacing w:val="1"/>
          <w:sz w:val="22"/>
          <w:szCs w:val="22"/>
          <w:lang w:val="pl-PL"/>
        </w:rPr>
        <w:t xml:space="preserve">), </w:t>
      </w:r>
      <w:r>
        <w:rPr>
          <w:spacing w:val="5"/>
          <w:sz w:val="22"/>
          <w:szCs w:val="22"/>
          <w:lang w:val="pl-PL"/>
        </w:rPr>
        <w:t>przepisy Kodeksu Cywilnego oraz ustawy Prawo Budowlane (Dz. U. Z 2013r., poz. 1409 ze zm.).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ind w:hanging="0"/>
        <w:jc w:val="both"/>
        <w:rPr/>
      </w:pPr>
      <w:r>
        <w:rPr>
          <w:spacing w:val="4"/>
          <w:sz w:val="22"/>
          <w:szCs w:val="22"/>
          <w:lang w:val="pl-PL"/>
        </w:rPr>
        <w:t>2. Spory mogące wynikać przy realizacji niniejszej umowy będą rozstrzygane przez właściwy rzeczowo, miejscowo dla siedziby Zamawiającego Sąd Powszechny.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ind w:hanging="0"/>
        <w:jc w:val="both"/>
        <w:rPr/>
      </w:pPr>
      <w:r>
        <w:rPr>
          <w:spacing w:val="4"/>
          <w:sz w:val="22"/>
          <w:szCs w:val="22"/>
          <w:lang w:val="pl-PL"/>
        </w:rPr>
        <w:t>3. Umowę sporządzono w trzech jednobrzmiących egzemplarzach, jeden egzemplarz  dla Wykonawcy, a dwa egzemplarze dla Zamawiającego.</w:t>
      </w:r>
    </w:p>
    <w:p>
      <w:pPr>
        <w:pStyle w:val="Normal"/>
        <w:shd w:val="clear" w:color="auto" w:fill="FFFFFF"/>
        <w:suppressAutoHyphens w:val="false"/>
        <w:ind w:left="720" w:hanging="0"/>
        <w:jc w:val="both"/>
        <w:rPr>
          <w:spacing w:val="3"/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</w:r>
    </w:p>
    <w:p>
      <w:pPr>
        <w:pStyle w:val="Normal"/>
        <w:shd w:val="clear" w:color="auto" w:fill="FFFFFF"/>
        <w:suppressAutoHyphens w:val="false"/>
        <w:ind w:left="720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color="auto" w:fill="FFFFFF"/>
        <w:suppressAutoHyphens w:val="false"/>
        <w:ind w:left="720" w:hanging="0"/>
        <w:jc w:val="both"/>
        <w:rPr>
          <w:spacing w:val="3"/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</w:r>
    </w:p>
    <w:p>
      <w:pPr>
        <w:pStyle w:val="Normal"/>
        <w:shd w:val="clear" w:color="auto" w:fill="FFFFFF"/>
        <w:suppressAutoHyphens w:val="false"/>
        <w:ind w:left="720" w:hanging="0"/>
        <w:jc w:val="both"/>
        <w:rPr>
          <w:spacing w:val="3"/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</w:r>
    </w:p>
    <w:p>
      <w:pPr>
        <w:pStyle w:val="Normal"/>
        <w:shd w:val="clear" w:color="auto" w:fill="FFFFFF"/>
        <w:suppressAutoHyphens w:val="false"/>
        <w:ind w:left="720" w:hanging="0"/>
        <w:jc w:val="both"/>
        <w:rPr>
          <w:lang w:val="pl-PL"/>
        </w:rPr>
      </w:pPr>
      <w:r>
        <w:rPr>
          <w:spacing w:val="3"/>
          <w:sz w:val="22"/>
          <w:szCs w:val="22"/>
          <w:lang w:val="pl-PL"/>
        </w:rPr>
        <w:t>............................................</w:t>
        <w:tab/>
        <w:tab/>
        <w:tab/>
        <w:tab/>
        <w:tab/>
        <w:tab/>
        <w:t>.........................................</w:t>
      </w:r>
    </w:p>
    <w:p>
      <w:pPr>
        <w:pStyle w:val="Normal"/>
        <w:shd w:val="clear" w:color="auto" w:fill="FFFFFF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ab/>
        <w:t xml:space="preserve">      ZAMAWIAJĄCY</w:t>
        <w:tab/>
        <w:tab/>
        <w:tab/>
        <w:tab/>
        <w:tab/>
        <w:tab/>
        <w:tab/>
        <w:t xml:space="preserve">       WYKONAWCA</w:t>
      </w:r>
    </w:p>
    <w:p>
      <w:pPr>
        <w:pStyle w:val="Normal"/>
        <w:shd w:val="clear" w:color="auto" w:fill="FFFFFF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  <w:tab/>
        <w:tab/>
        <w:t xml:space="preserve">    (podpis)</w:t>
        <w:tab/>
        <w:tab/>
        <w:tab/>
        <w:tab/>
        <w:tab/>
        <w:tab/>
        <w:tab/>
        <w:tab/>
        <w:tab/>
        <w:t xml:space="preserve">      (podpis)</w:t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  <w:lang w:val="pl-PL"/>
      </w:rPr>
    </w:pPr>
    <w:bookmarkStart w:id="1" w:name="__DdeLink__16386_1763930795"/>
    <w:bookmarkEnd w:id="1"/>
    <w:r>
      <w:rPr>
        <w:color w:val="000000"/>
        <w:sz w:val="16"/>
        <w:szCs w:val="16"/>
        <w:lang w:val="pl-PL"/>
      </w:rPr>
      <w:t>Zamówienie publiczne nr SOSW.ZP.271.4.2015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284" w:hanging="284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206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Normal"/>
    <w:rsid w:val="00b11206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rsid w:val="00b11206"/>
    <w:pPr>
      <w:keepNext/>
      <w:jc w:val="both"/>
      <w:outlineLvl w:val="1"/>
    </w:pPr>
    <w:rPr>
      <w:szCs w:val="20"/>
    </w:rPr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rsid w:val="00b11206"/>
    <w:pPr>
      <w:keepNext/>
      <w:spacing w:lineRule="auto" w:line="360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b11206"/>
    <w:rPr>
      <w:color w:val="000080"/>
      <w:u w:val="single"/>
    </w:rPr>
  </w:style>
  <w:style w:type="character" w:styleId="WW8Num33z0" w:customStyle="1">
    <w:name w:val="WW8Num33z0"/>
    <w:qFormat/>
    <w:rsid w:val="00b11206"/>
    <w:rPr>
      <w:rFonts w:eastAsia="SimSun;宋体"/>
      <w:b/>
      <w:sz w:val="24"/>
    </w:rPr>
  </w:style>
  <w:style w:type="character" w:styleId="WW8Num33z2" w:customStyle="1">
    <w:name w:val="WW8Num33z2"/>
    <w:qFormat/>
    <w:rsid w:val="00b11206"/>
    <w:rPr>
      <w:b w:val="false"/>
      <w:i w:val="false"/>
    </w:rPr>
  </w:style>
  <w:style w:type="character" w:styleId="WW8Num33z3" w:customStyle="1">
    <w:name w:val="WW8Num33z3"/>
    <w:qFormat/>
    <w:rsid w:val="00b11206"/>
    <w:rPr/>
  </w:style>
  <w:style w:type="character" w:styleId="WW8Num23z0" w:customStyle="1">
    <w:name w:val="WW8Num23z0"/>
    <w:qFormat/>
    <w:rsid w:val="00b11206"/>
    <w:rPr>
      <w:i/>
      <w:sz w:val="24"/>
    </w:rPr>
  </w:style>
  <w:style w:type="character" w:styleId="WW8Num23z1" w:customStyle="1">
    <w:name w:val="WW8Num23z1"/>
    <w:qFormat/>
    <w:rsid w:val="00b11206"/>
    <w:rPr>
      <w:rFonts w:ascii="Times New Roman" w:hAnsi="Times New Roman" w:cs="Times New Roman"/>
    </w:rPr>
  </w:style>
  <w:style w:type="character" w:styleId="WW8Num23z2" w:customStyle="1">
    <w:name w:val="WW8Num23z2"/>
    <w:qFormat/>
    <w:rsid w:val="00b11206"/>
    <w:rPr>
      <w:rFonts w:ascii="Wingdings" w:hAnsi="Wingdings" w:cs="Wingdings"/>
    </w:rPr>
  </w:style>
  <w:style w:type="character" w:styleId="WW8Num23z3" w:customStyle="1">
    <w:name w:val="WW8Num23z3"/>
    <w:qFormat/>
    <w:rsid w:val="00b11206"/>
    <w:rPr>
      <w:rFonts w:ascii="Symbol" w:hAnsi="Symbol" w:cs="Symbol"/>
    </w:rPr>
  </w:style>
  <w:style w:type="character" w:styleId="WW8Num23z4" w:customStyle="1">
    <w:name w:val="WW8Num23z4"/>
    <w:qFormat/>
    <w:rsid w:val="00b11206"/>
    <w:rPr>
      <w:rFonts w:ascii="Courier New" w:hAnsi="Courier New" w:cs="Courier New"/>
    </w:rPr>
  </w:style>
  <w:style w:type="character" w:styleId="WW8Num24z0" w:customStyle="1">
    <w:name w:val="WW8Num24z0"/>
    <w:qFormat/>
    <w:rsid w:val="00b11206"/>
    <w:rPr/>
  </w:style>
  <w:style w:type="character" w:styleId="WW8Num24z1" w:customStyle="1">
    <w:name w:val="WW8Num24z1"/>
    <w:qFormat/>
    <w:rsid w:val="00b11206"/>
    <w:rPr/>
  </w:style>
  <w:style w:type="character" w:styleId="WW8Num24z2" w:customStyle="1">
    <w:name w:val="WW8Num24z2"/>
    <w:qFormat/>
    <w:rsid w:val="00b11206"/>
    <w:rPr/>
  </w:style>
  <w:style w:type="character" w:styleId="WW8Num24z3" w:customStyle="1">
    <w:name w:val="WW8Num24z3"/>
    <w:qFormat/>
    <w:rsid w:val="00b11206"/>
    <w:rPr/>
  </w:style>
  <w:style w:type="character" w:styleId="WW8Num24z4" w:customStyle="1">
    <w:name w:val="WW8Num24z4"/>
    <w:qFormat/>
    <w:rsid w:val="00b11206"/>
    <w:rPr/>
  </w:style>
  <w:style w:type="character" w:styleId="WW8Num24z5" w:customStyle="1">
    <w:name w:val="WW8Num24z5"/>
    <w:qFormat/>
    <w:rsid w:val="00b11206"/>
    <w:rPr/>
  </w:style>
  <w:style w:type="character" w:styleId="WW8Num24z6" w:customStyle="1">
    <w:name w:val="WW8Num24z6"/>
    <w:qFormat/>
    <w:rsid w:val="00b11206"/>
    <w:rPr/>
  </w:style>
  <w:style w:type="character" w:styleId="WW8Num24z7" w:customStyle="1">
    <w:name w:val="WW8Num24z7"/>
    <w:qFormat/>
    <w:rsid w:val="00b11206"/>
    <w:rPr/>
  </w:style>
  <w:style w:type="character" w:styleId="WW8Num24z8" w:customStyle="1">
    <w:name w:val="WW8Num24z8"/>
    <w:qFormat/>
    <w:rsid w:val="00b11206"/>
    <w:rPr/>
  </w:style>
  <w:style w:type="character" w:styleId="WW8Num39z0" w:customStyle="1">
    <w:name w:val="WW8Num39z0"/>
    <w:qFormat/>
    <w:rsid w:val="00b11206"/>
    <w:rPr>
      <w:b/>
      <w:bCs w:val="false"/>
      <w:sz w:val="24"/>
    </w:rPr>
  </w:style>
  <w:style w:type="character" w:styleId="WW8Num39z2" w:customStyle="1">
    <w:name w:val="WW8Num39z2"/>
    <w:qFormat/>
    <w:rsid w:val="00b11206"/>
    <w:rPr>
      <w:rFonts w:eastAsia="SimSun;宋体"/>
      <w:b w:val="false"/>
      <w:i w:val="false"/>
    </w:rPr>
  </w:style>
  <w:style w:type="character" w:styleId="WW8Num39z3" w:customStyle="1">
    <w:name w:val="WW8Num39z3"/>
    <w:qFormat/>
    <w:rsid w:val="00b11206"/>
    <w:rPr/>
  </w:style>
  <w:style w:type="character" w:styleId="WW8Num17z0" w:customStyle="1">
    <w:name w:val="WW8Num17z0"/>
    <w:qFormat/>
    <w:rsid w:val="00b11206"/>
    <w:rPr>
      <w:b w:val="false"/>
      <w:bCs w:val="false"/>
      <w:sz w:val="22"/>
      <w:szCs w:val="22"/>
    </w:rPr>
  </w:style>
  <w:style w:type="character" w:styleId="WW8Num12z0" w:customStyle="1">
    <w:name w:val="WW8Num12z0"/>
    <w:qFormat/>
    <w:rsid w:val="00b11206"/>
    <w:rPr/>
  </w:style>
  <w:style w:type="character" w:styleId="WW8Num10z0" w:customStyle="1">
    <w:name w:val="WW8Num10z0"/>
    <w:qFormat/>
    <w:rsid w:val="00b11206"/>
    <w:rPr/>
  </w:style>
  <w:style w:type="character" w:styleId="WW8Num2z0" w:customStyle="1">
    <w:name w:val="WW8Num2z0"/>
    <w:qFormat/>
    <w:rsid w:val="00b11206"/>
    <w:rPr>
      <w:i/>
      <w:iCs/>
    </w:rPr>
  </w:style>
  <w:style w:type="character" w:styleId="WW8Num15z0" w:customStyle="1">
    <w:name w:val="WW8Num15z0"/>
    <w:qFormat/>
    <w:rsid w:val="00b11206"/>
    <w:rPr>
      <w:b/>
      <w:sz w:val="24"/>
    </w:rPr>
  </w:style>
  <w:style w:type="character" w:styleId="ListLabel3" w:customStyle="1">
    <w:name w:val="ListLabel 3"/>
    <w:qFormat/>
    <w:rsid w:val="00b11206"/>
    <w:rPr>
      <w:rFonts w:cs="Times New Roman"/>
      <w:sz w:val="22"/>
    </w:rPr>
  </w:style>
  <w:style w:type="character" w:styleId="ListLabel6" w:customStyle="1">
    <w:name w:val="ListLabel 6"/>
    <w:qFormat/>
    <w:rsid w:val="00b11206"/>
    <w:rPr>
      <w:i w:val="false"/>
      <w:sz w:val="22"/>
    </w:rPr>
  </w:style>
  <w:style w:type="character" w:styleId="ListLabel7" w:customStyle="1">
    <w:name w:val="ListLabel 7"/>
    <w:qFormat/>
    <w:rsid w:val="00b11206"/>
    <w:rPr>
      <w:rFonts w:eastAsia="Times New Roman" w:cs="Times New Roman"/>
      <w:i w:val="false"/>
      <w:sz w:val="22"/>
      <w:szCs w:val="24"/>
    </w:rPr>
  </w:style>
  <w:style w:type="character" w:styleId="ListLabel8" w:customStyle="1">
    <w:name w:val="ListLabel 8"/>
    <w:qFormat/>
    <w:rsid w:val="00b11206"/>
    <w:rPr>
      <w:rFonts w:ascii="Times New Roman" w:hAnsi="Times New Roman" w:eastAsia="Times New Roman" w:cs="Times New Roman"/>
      <w:sz w:val="22"/>
    </w:rPr>
  </w:style>
  <w:style w:type="character" w:styleId="ListLabel4" w:customStyle="1">
    <w:name w:val="ListLabel 4"/>
    <w:qFormat/>
    <w:rsid w:val="00b11206"/>
    <w:rPr>
      <w:color w:val="00000A"/>
      <w:sz w:val="22"/>
    </w:rPr>
  </w:style>
  <w:style w:type="character" w:styleId="ListLabel2" w:customStyle="1">
    <w:name w:val="ListLabel 2"/>
    <w:qFormat/>
    <w:rsid w:val="00b11206"/>
    <w:rPr>
      <w:rFonts w:cs="Courier New"/>
    </w:rPr>
  </w:style>
  <w:style w:type="character" w:styleId="WW8Num14z0" w:customStyle="1">
    <w:name w:val="WW8Num14z0"/>
    <w:qFormat/>
    <w:rsid w:val="00b11206"/>
    <w:rPr>
      <w:b/>
      <w:bCs w:val="false"/>
      <w:sz w:val="24"/>
    </w:rPr>
  </w:style>
  <w:style w:type="character" w:styleId="WW8Num14z2" w:customStyle="1">
    <w:name w:val="WW8Num14z2"/>
    <w:qFormat/>
    <w:rsid w:val="00b11206"/>
    <w:rPr>
      <w:rFonts w:eastAsia="SimSun;宋体"/>
      <w:b w:val="false"/>
      <w:i w:val="false"/>
    </w:rPr>
  </w:style>
  <w:style w:type="character" w:styleId="WW8Num14z3" w:customStyle="1">
    <w:name w:val="WW8Num14z3"/>
    <w:qFormat/>
    <w:rsid w:val="00b11206"/>
    <w:rPr/>
  </w:style>
  <w:style w:type="character" w:styleId="WW8Num19z0" w:customStyle="1">
    <w:name w:val="WW8Num19z0"/>
    <w:qFormat/>
    <w:rsid w:val="00b11206"/>
    <w:rPr>
      <w:b/>
      <w:bCs/>
    </w:rPr>
  </w:style>
  <w:style w:type="character" w:styleId="WW8Num19z1" w:customStyle="1">
    <w:name w:val="WW8Num19z1"/>
    <w:qFormat/>
    <w:rsid w:val="00b11206"/>
    <w:rPr/>
  </w:style>
  <w:style w:type="character" w:styleId="WW8Num19z2" w:customStyle="1">
    <w:name w:val="WW8Num19z2"/>
    <w:qFormat/>
    <w:rsid w:val="00b11206"/>
    <w:rPr/>
  </w:style>
  <w:style w:type="character" w:styleId="WW8Num19z3" w:customStyle="1">
    <w:name w:val="WW8Num19z3"/>
    <w:qFormat/>
    <w:rsid w:val="00b11206"/>
    <w:rPr/>
  </w:style>
  <w:style w:type="character" w:styleId="WW8Num19z4" w:customStyle="1">
    <w:name w:val="WW8Num19z4"/>
    <w:qFormat/>
    <w:rsid w:val="00b11206"/>
    <w:rPr/>
  </w:style>
  <w:style w:type="character" w:styleId="WW8Num19z5" w:customStyle="1">
    <w:name w:val="WW8Num19z5"/>
    <w:qFormat/>
    <w:rsid w:val="00b11206"/>
    <w:rPr/>
  </w:style>
  <w:style w:type="character" w:styleId="WW8Num19z6" w:customStyle="1">
    <w:name w:val="WW8Num19z6"/>
    <w:qFormat/>
    <w:rsid w:val="00b11206"/>
    <w:rPr/>
  </w:style>
  <w:style w:type="character" w:styleId="WW8Num19z7" w:customStyle="1">
    <w:name w:val="WW8Num19z7"/>
    <w:qFormat/>
    <w:rsid w:val="00b11206"/>
    <w:rPr/>
  </w:style>
  <w:style w:type="character" w:styleId="WW8Num19z8" w:customStyle="1">
    <w:name w:val="WW8Num19z8"/>
    <w:qFormat/>
    <w:rsid w:val="00b11206"/>
    <w:rPr/>
  </w:style>
  <w:style w:type="character" w:styleId="WW8Num25z0" w:customStyle="1">
    <w:name w:val="WW8Num25z0"/>
    <w:qFormat/>
    <w:rsid w:val="00b11206"/>
    <w:rPr/>
  </w:style>
  <w:style w:type="character" w:styleId="WW8Num25z1" w:customStyle="1">
    <w:name w:val="WW8Num25z1"/>
    <w:qFormat/>
    <w:rsid w:val="00b11206"/>
    <w:rPr/>
  </w:style>
  <w:style w:type="character" w:styleId="WW8Num25z2" w:customStyle="1">
    <w:name w:val="WW8Num25z2"/>
    <w:qFormat/>
    <w:rsid w:val="00b11206"/>
    <w:rPr/>
  </w:style>
  <w:style w:type="character" w:styleId="WW8Num25z3" w:customStyle="1">
    <w:name w:val="WW8Num25z3"/>
    <w:qFormat/>
    <w:rsid w:val="00b11206"/>
    <w:rPr/>
  </w:style>
  <w:style w:type="character" w:styleId="WW8Num25z4" w:customStyle="1">
    <w:name w:val="WW8Num25z4"/>
    <w:qFormat/>
    <w:rsid w:val="00b11206"/>
    <w:rPr/>
  </w:style>
  <w:style w:type="character" w:styleId="WW8Num25z5" w:customStyle="1">
    <w:name w:val="WW8Num25z5"/>
    <w:qFormat/>
    <w:rsid w:val="00b11206"/>
    <w:rPr/>
  </w:style>
  <w:style w:type="character" w:styleId="WW8Num25z6" w:customStyle="1">
    <w:name w:val="WW8Num25z6"/>
    <w:qFormat/>
    <w:rsid w:val="00b11206"/>
    <w:rPr/>
  </w:style>
  <w:style w:type="character" w:styleId="WW8Num25z7" w:customStyle="1">
    <w:name w:val="WW8Num25z7"/>
    <w:qFormat/>
    <w:rsid w:val="00b11206"/>
    <w:rPr/>
  </w:style>
  <w:style w:type="character" w:styleId="WW8Num25z8" w:customStyle="1">
    <w:name w:val="WW8Num25z8"/>
    <w:qFormat/>
    <w:rsid w:val="00b11206"/>
    <w:rPr/>
  </w:style>
  <w:style w:type="character" w:styleId="WW8Num9z0" w:customStyle="1">
    <w:name w:val="WW8Num9z0"/>
    <w:qFormat/>
    <w:rsid w:val="00b11206"/>
    <w:rPr>
      <w:b w:val="false"/>
      <w:color w:val="000000"/>
    </w:rPr>
  </w:style>
  <w:style w:type="character" w:styleId="ListLabel9" w:customStyle="1">
    <w:name w:val="ListLabel 9"/>
    <w:qFormat/>
    <w:rsid w:val="00b11206"/>
    <w:rPr>
      <w:b w:val="false"/>
      <w:bCs w:val="false"/>
      <w:sz w:val="22"/>
      <w:szCs w:val="22"/>
    </w:rPr>
  </w:style>
  <w:style w:type="character" w:styleId="ListLabel10" w:customStyle="1">
    <w:name w:val="ListLabel 10"/>
    <w:qFormat/>
    <w:rsid w:val="00b11206"/>
    <w:rPr>
      <w:rFonts w:ascii="Times New Roman" w:hAnsi="Times New Roman"/>
      <w:sz w:val="22"/>
    </w:rPr>
  </w:style>
  <w:style w:type="character" w:styleId="ListLabel11" w:customStyle="1">
    <w:name w:val="ListLabel 11"/>
    <w:qFormat/>
    <w:rsid w:val="00b11206"/>
    <w:rPr>
      <w:i w:val="false"/>
      <w:sz w:val="22"/>
    </w:rPr>
  </w:style>
  <w:style w:type="character" w:styleId="ListLabel12" w:customStyle="1">
    <w:name w:val="ListLabel 12"/>
    <w:qFormat/>
    <w:rsid w:val="00b11206"/>
    <w:rPr>
      <w:i w:val="false"/>
      <w:sz w:val="22"/>
      <w:szCs w:val="24"/>
    </w:rPr>
  </w:style>
  <w:style w:type="character" w:styleId="ListLabel13" w:customStyle="1">
    <w:name w:val="ListLabel 13"/>
    <w:qFormat/>
    <w:rsid w:val="00b11206"/>
    <w:rPr>
      <w:rFonts w:cs="Courier New"/>
    </w:rPr>
  </w:style>
  <w:style w:type="character" w:styleId="ListLabel14" w:customStyle="1">
    <w:name w:val="ListLabel 14"/>
    <w:qFormat/>
    <w:rsid w:val="00b11206"/>
    <w:rPr>
      <w:rFonts w:cs="Wingdings"/>
    </w:rPr>
  </w:style>
  <w:style w:type="character" w:styleId="ListLabel15" w:customStyle="1">
    <w:name w:val="ListLabel 15"/>
    <w:qFormat/>
    <w:rsid w:val="00b11206"/>
    <w:rPr>
      <w:rFonts w:cs="Symbol"/>
    </w:rPr>
  </w:style>
  <w:style w:type="character" w:styleId="ListLabel16" w:customStyle="1">
    <w:name w:val="ListLabel 16"/>
    <w:qFormat/>
    <w:rsid w:val="00b11206"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sid w:val="00b11206"/>
    <w:rPr>
      <w:rFonts w:ascii="Times New Roman" w:hAnsi="Times New Roman"/>
      <w:b w:val="false"/>
      <w:sz w:val="24"/>
    </w:rPr>
  </w:style>
  <w:style w:type="character" w:styleId="WW8Num7z0" w:customStyle="1">
    <w:name w:val="WW8Num7z0"/>
    <w:qFormat/>
    <w:rsid w:val="00b11206"/>
    <w:rPr>
      <w:rFonts w:ascii="Symbol" w:hAnsi="Symbol" w:cs="Symbol"/>
      <w:sz w:val="24"/>
    </w:rPr>
  </w:style>
  <w:style w:type="character" w:styleId="ListLabel18" w:customStyle="1">
    <w:name w:val="ListLabel 18"/>
    <w:qFormat/>
    <w:rsid w:val="00b11206"/>
    <w:rPr>
      <w:b w:val="false"/>
      <w:bCs w:val="false"/>
      <w:sz w:val="22"/>
      <w:szCs w:val="22"/>
    </w:rPr>
  </w:style>
  <w:style w:type="character" w:styleId="ListLabel19" w:customStyle="1">
    <w:name w:val="ListLabel 19"/>
    <w:qFormat/>
    <w:rsid w:val="00b11206"/>
    <w:rPr>
      <w:rFonts w:ascii="Times New Roman" w:hAnsi="Times New Roman"/>
      <w:sz w:val="22"/>
    </w:rPr>
  </w:style>
  <w:style w:type="character" w:styleId="ListLabel20" w:customStyle="1">
    <w:name w:val="ListLabel 20"/>
    <w:qFormat/>
    <w:rsid w:val="00b11206"/>
    <w:rPr>
      <w:rFonts w:ascii="Times New Roman" w:hAnsi="Times New Roman"/>
      <w:i w:val="false"/>
      <w:sz w:val="24"/>
      <w:szCs w:val="24"/>
    </w:rPr>
  </w:style>
  <w:style w:type="character" w:styleId="ListLabel21" w:customStyle="1">
    <w:name w:val="ListLabel 21"/>
    <w:qFormat/>
    <w:rsid w:val="00b11206"/>
    <w:rPr>
      <w:rFonts w:cs="Courier New"/>
    </w:rPr>
  </w:style>
  <w:style w:type="character" w:styleId="ListLabel22" w:customStyle="1">
    <w:name w:val="ListLabel 22"/>
    <w:qFormat/>
    <w:rsid w:val="00b11206"/>
    <w:rPr>
      <w:rFonts w:cs="Wingdings"/>
    </w:rPr>
  </w:style>
  <w:style w:type="character" w:styleId="ListLabel23" w:customStyle="1">
    <w:name w:val="ListLabel 23"/>
    <w:qFormat/>
    <w:rsid w:val="00b11206"/>
    <w:rPr>
      <w:rFonts w:cs="Symbol"/>
    </w:rPr>
  </w:style>
  <w:style w:type="character" w:styleId="ListLabel24" w:customStyle="1">
    <w:name w:val="ListLabel 24"/>
    <w:qFormat/>
    <w:rsid w:val="00b11206"/>
    <w:rPr>
      <w:rFonts w:ascii="Times New Roman" w:hAnsi="Times New Roman"/>
      <w:b/>
      <w:bCs/>
      <w:sz w:val="24"/>
    </w:rPr>
  </w:style>
  <w:style w:type="character" w:styleId="ListLabel25" w:customStyle="1">
    <w:name w:val="ListLabel 25"/>
    <w:qFormat/>
    <w:rsid w:val="00b11206"/>
    <w:rPr>
      <w:rFonts w:ascii="Times New Roman" w:hAnsi="Times New Roman"/>
      <w:b w:val="false"/>
      <w:sz w:val="24"/>
    </w:rPr>
  </w:style>
  <w:style w:type="character" w:styleId="ListLabel26" w:customStyle="1">
    <w:name w:val="ListLabel 26"/>
    <w:qFormat/>
    <w:rsid w:val="00b11206"/>
    <w:rPr>
      <w:b w:val="false"/>
      <w:bCs w:val="false"/>
      <w:sz w:val="22"/>
      <w:szCs w:val="22"/>
    </w:rPr>
  </w:style>
  <w:style w:type="character" w:styleId="ListLabel27" w:customStyle="1">
    <w:name w:val="ListLabel 27"/>
    <w:qFormat/>
    <w:rsid w:val="00b11206"/>
    <w:rPr>
      <w:rFonts w:ascii="Times New Roman" w:hAnsi="Times New Roman"/>
      <w:sz w:val="22"/>
    </w:rPr>
  </w:style>
  <w:style w:type="character" w:styleId="ListLabel28" w:customStyle="1">
    <w:name w:val="ListLabel 28"/>
    <w:qFormat/>
    <w:rsid w:val="00b11206"/>
    <w:rPr>
      <w:rFonts w:ascii="Times New Roman" w:hAnsi="Times New Roman"/>
      <w:i w:val="false"/>
      <w:sz w:val="22"/>
      <w:szCs w:val="24"/>
    </w:rPr>
  </w:style>
  <w:style w:type="character" w:styleId="ListLabel29" w:customStyle="1">
    <w:name w:val="ListLabel 29"/>
    <w:qFormat/>
    <w:rsid w:val="00b11206"/>
    <w:rPr>
      <w:rFonts w:cs="Courier New"/>
    </w:rPr>
  </w:style>
  <w:style w:type="character" w:styleId="ListLabel30" w:customStyle="1">
    <w:name w:val="ListLabel 30"/>
    <w:qFormat/>
    <w:rsid w:val="00b11206"/>
    <w:rPr>
      <w:rFonts w:cs="Wingdings"/>
    </w:rPr>
  </w:style>
  <w:style w:type="character" w:styleId="ListLabel31" w:customStyle="1">
    <w:name w:val="ListLabel 31"/>
    <w:qFormat/>
    <w:rsid w:val="00b11206"/>
    <w:rPr>
      <w:rFonts w:cs="Symbol"/>
    </w:rPr>
  </w:style>
  <w:style w:type="character" w:styleId="ListLabel32" w:customStyle="1">
    <w:name w:val="ListLabel 32"/>
    <w:qFormat/>
    <w:rsid w:val="00b11206"/>
    <w:rPr>
      <w:rFonts w:ascii="Times New Roman" w:hAnsi="Times New Roman"/>
      <w:b/>
      <w:bCs/>
      <w:sz w:val="22"/>
    </w:rPr>
  </w:style>
  <w:style w:type="character" w:styleId="ListLabel33" w:customStyle="1">
    <w:name w:val="ListLabel 33"/>
    <w:qFormat/>
    <w:rsid w:val="00b11206"/>
    <w:rPr>
      <w:rFonts w:ascii="Times New Roman" w:hAnsi="Times New Roman"/>
      <w:b w:val="false"/>
      <w:sz w:val="22"/>
    </w:rPr>
  </w:style>
  <w:style w:type="character" w:styleId="ListLabel34" w:customStyle="1">
    <w:name w:val="ListLabel 34"/>
    <w:qFormat/>
    <w:rsid w:val="00b11206"/>
    <w:rPr>
      <w:b w:val="false"/>
      <w:bCs w:val="false"/>
      <w:sz w:val="22"/>
      <w:szCs w:val="22"/>
    </w:rPr>
  </w:style>
  <w:style w:type="character" w:styleId="ListLabel35" w:customStyle="1">
    <w:name w:val="ListLabel 35"/>
    <w:qFormat/>
    <w:rsid w:val="00b11206"/>
    <w:rPr>
      <w:rFonts w:ascii="Times New Roman" w:hAnsi="Times New Roman"/>
      <w:sz w:val="22"/>
    </w:rPr>
  </w:style>
  <w:style w:type="character" w:styleId="ListLabel36" w:customStyle="1">
    <w:name w:val="ListLabel 36"/>
    <w:qFormat/>
    <w:rsid w:val="00b11206"/>
    <w:rPr>
      <w:rFonts w:ascii="Times New Roman" w:hAnsi="Times New Roman"/>
      <w:i w:val="false"/>
      <w:sz w:val="22"/>
      <w:szCs w:val="24"/>
    </w:rPr>
  </w:style>
  <w:style w:type="character" w:styleId="ListLabel37" w:customStyle="1">
    <w:name w:val="ListLabel 37"/>
    <w:qFormat/>
    <w:rsid w:val="00b11206"/>
    <w:rPr>
      <w:rFonts w:cs="Courier New"/>
    </w:rPr>
  </w:style>
  <w:style w:type="character" w:styleId="ListLabel38" w:customStyle="1">
    <w:name w:val="ListLabel 38"/>
    <w:qFormat/>
    <w:rsid w:val="00b11206"/>
    <w:rPr>
      <w:rFonts w:cs="Wingdings"/>
    </w:rPr>
  </w:style>
  <w:style w:type="character" w:styleId="ListLabel39" w:customStyle="1">
    <w:name w:val="ListLabel 39"/>
    <w:qFormat/>
    <w:rsid w:val="00b11206"/>
    <w:rPr>
      <w:rFonts w:cs="Symbol"/>
    </w:rPr>
  </w:style>
  <w:style w:type="character" w:styleId="ListLabel40" w:customStyle="1">
    <w:name w:val="ListLabel 40"/>
    <w:qFormat/>
    <w:rsid w:val="00b11206"/>
    <w:rPr>
      <w:rFonts w:ascii="Times New Roman" w:hAnsi="Times New Roman"/>
      <w:b/>
      <w:bCs/>
      <w:sz w:val="22"/>
    </w:rPr>
  </w:style>
  <w:style w:type="character" w:styleId="ListLabel41" w:customStyle="1">
    <w:name w:val="ListLabel 41"/>
    <w:qFormat/>
    <w:rsid w:val="00b11206"/>
    <w:rPr>
      <w:rFonts w:ascii="Times New Roman" w:hAnsi="Times New Roman"/>
      <w:b w:val="false"/>
      <w:sz w:val="22"/>
    </w:rPr>
  </w:style>
  <w:style w:type="character" w:styleId="ListLabel42" w:customStyle="1">
    <w:name w:val="ListLabel 42"/>
    <w:qFormat/>
    <w:rsid w:val="00b11206"/>
    <w:rPr>
      <w:b w:val="false"/>
      <w:bCs w:val="false"/>
      <w:sz w:val="22"/>
      <w:szCs w:val="22"/>
    </w:rPr>
  </w:style>
  <w:style w:type="character" w:styleId="ListLabel43" w:customStyle="1">
    <w:name w:val="ListLabel 43"/>
    <w:qFormat/>
    <w:rsid w:val="00b11206"/>
    <w:rPr>
      <w:rFonts w:ascii="Times New Roman" w:hAnsi="Times New Roman"/>
      <w:sz w:val="22"/>
    </w:rPr>
  </w:style>
  <w:style w:type="character" w:styleId="ListLabel44" w:customStyle="1">
    <w:name w:val="ListLabel 44"/>
    <w:qFormat/>
    <w:rsid w:val="00b11206"/>
    <w:rPr>
      <w:rFonts w:ascii="Times New Roman" w:hAnsi="Times New Roman"/>
      <w:i w:val="false"/>
      <w:sz w:val="22"/>
      <w:szCs w:val="24"/>
    </w:rPr>
  </w:style>
  <w:style w:type="character" w:styleId="ListLabel45" w:customStyle="1">
    <w:name w:val="ListLabel 45"/>
    <w:qFormat/>
    <w:rsid w:val="00b11206"/>
    <w:rPr>
      <w:rFonts w:cs="Courier New"/>
    </w:rPr>
  </w:style>
  <w:style w:type="character" w:styleId="ListLabel46" w:customStyle="1">
    <w:name w:val="ListLabel 46"/>
    <w:qFormat/>
    <w:rsid w:val="00b11206"/>
    <w:rPr>
      <w:rFonts w:cs="Wingdings"/>
    </w:rPr>
  </w:style>
  <w:style w:type="character" w:styleId="ListLabel47" w:customStyle="1">
    <w:name w:val="ListLabel 47"/>
    <w:qFormat/>
    <w:rsid w:val="00b11206"/>
    <w:rPr>
      <w:rFonts w:cs="Symbol"/>
    </w:rPr>
  </w:style>
  <w:style w:type="character" w:styleId="ListLabel48" w:customStyle="1">
    <w:name w:val="ListLabel 48"/>
    <w:qFormat/>
    <w:rsid w:val="00b11206"/>
    <w:rPr>
      <w:rFonts w:ascii="Times New Roman" w:hAnsi="Times New Roman"/>
      <w:b/>
      <w:bCs/>
      <w:sz w:val="22"/>
    </w:rPr>
  </w:style>
  <w:style w:type="character" w:styleId="ListLabel49" w:customStyle="1">
    <w:name w:val="ListLabel 49"/>
    <w:qFormat/>
    <w:rsid w:val="00b11206"/>
    <w:rPr>
      <w:rFonts w:ascii="Times New Roman" w:hAnsi="Times New Roman"/>
      <w:b w:val="false"/>
      <w:sz w:val="22"/>
    </w:rPr>
  </w:style>
  <w:style w:type="character" w:styleId="ListLabel50" w:customStyle="1">
    <w:name w:val="ListLabel 50"/>
    <w:qFormat/>
    <w:rsid w:val="00b11206"/>
    <w:rPr>
      <w:b w:val="false"/>
      <w:bCs w:val="false"/>
      <w:sz w:val="22"/>
      <w:szCs w:val="22"/>
    </w:rPr>
  </w:style>
  <w:style w:type="character" w:styleId="ListLabel51" w:customStyle="1">
    <w:name w:val="ListLabel 51"/>
    <w:qFormat/>
    <w:rsid w:val="00b11206"/>
    <w:rPr>
      <w:rFonts w:ascii="Times New Roman" w:hAnsi="Times New Roman"/>
      <w:sz w:val="22"/>
    </w:rPr>
  </w:style>
  <w:style w:type="character" w:styleId="ListLabel52" w:customStyle="1">
    <w:name w:val="ListLabel 52"/>
    <w:qFormat/>
    <w:rsid w:val="00b11206"/>
    <w:rPr>
      <w:rFonts w:ascii="Times New Roman" w:hAnsi="Times New Roman"/>
      <w:i w:val="false"/>
      <w:sz w:val="22"/>
      <w:szCs w:val="24"/>
    </w:rPr>
  </w:style>
  <w:style w:type="character" w:styleId="ListLabel53" w:customStyle="1">
    <w:name w:val="ListLabel 53"/>
    <w:qFormat/>
    <w:rsid w:val="00b11206"/>
    <w:rPr>
      <w:rFonts w:cs="Courier New"/>
    </w:rPr>
  </w:style>
  <w:style w:type="character" w:styleId="ListLabel54" w:customStyle="1">
    <w:name w:val="ListLabel 54"/>
    <w:qFormat/>
    <w:rsid w:val="00b11206"/>
    <w:rPr>
      <w:rFonts w:cs="Wingdings"/>
    </w:rPr>
  </w:style>
  <w:style w:type="character" w:styleId="ListLabel55" w:customStyle="1">
    <w:name w:val="ListLabel 55"/>
    <w:qFormat/>
    <w:rsid w:val="00b11206"/>
    <w:rPr>
      <w:rFonts w:cs="Symbol"/>
    </w:rPr>
  </w:style>
  <w:style w:type="character" w:styleId="ListLabel56" w:customStyle="1">
    <w:name w:val="ListLabel 56"/>
    <w:qFormat/>
    <w:rsid w:val="00b11206"/>
    <w:rPr>
      <w:rFonts w:ascii="Times New Roman" w:hAnsi="Times New Roman"/>
      <w:b/>
      <w:bCs/>
      <w:sz w:val="22"/>
    </w:rPr>
  </w:style>
  <w:style w:type="character" w:styleId="ListLabel57" w:customStyle="1">
    <w:name w:val="ListLabel 57"/>
    <w:qFormat/>
    <w:rsid w:val="00b11206"/>
    <w:rPr>
      <w:rFonts w:ascii="Times New Roman" w:hAnsi="Times New Roman"/>
      <w:b w:val="false"/>
      <w:sz w:val="22"/>
    </w:rPr>
  </w:style>
  <w:style w:type="character" w:styleId="ListLabel58" w:customStyle="1">
    <w:name w:val="ListLabel 58"/>
    <w:qFormat/>
    <w:rsid w:val="00b11206"/>
    <w:rPr>
      <w:b w:val="false"/>
      <w:bCs w:val="false"/>
      <w:sz w:val="22"/>
      <w:szCs w:val="22"/>
    </w:rPr>
  </w:style>
  <w:style w:type="character" w:styleId="ListLabel59" w:customStyle="1">
    <w:name w:val="ListLabel 59"/>
    <w:qFormat/>
    <w:rsid w:val="00b11206"/>
    <w:rPr>
      <w:rFonts w:ascii="Times New Roman" w:hAnsi="Times New Roman"/>
      <w:sz w:val="22"/>
    </w:rPr>
  </w:style>
  <w:style w:type="character" w:styleId="ListLabel60" w:customStyle="1">
    <w:name w:val="ListLabel 60"/>
    <w:qFormat/>
    <w:rsid w:val="00b11206"/>
    <w:rPr>
      <w:rFonts w:cs="Courier New"/>
    </w:rPr>
  </w:style>
  <w:style w:type="character" w:styleId="ListLabel61" w:customStyle="1">
    <w:name w:val="ListLabel 61"/>
    <w:qFormat/>
    <w:rsid w:val="00b11206"/>
    <w:rPr>
      <w:rFonts w:cs="Wingdings"/>
    </w:rPr>
  </w:style>
  <w:style w:type="character" w:styleId="ListLabel62" w:customStyle="1">
    <w:name w:val="ListLabel 62"/>
    <w:qFormat/>
    <w:rsid w:val="00b11206"/>
    <w:rPr>
      <w:rFonts w:cs="Symbol"/>
    </w:rPr>
  </w:style>
  <w:style w:type="character" w:styleId="ListLabel63" w:customStyle="1">
    <w:name w:val="ListLabel 63"/>
    <w:qFormat/>
    <w:rsid w:val="00b11206"/>
    <w:rPr>
      <w:rFonts w:ascii="Times New Roman" w:hAnsi="Times New Roman"/>
      <w:b/>
      <w:bCs/>
      <w:sz w:val="22"/>
    </w:rPr>
  </w:style>
  <w:style w:type="character" w:styleId="ListLabel64" w:customStyle="1">
    <w:name w:val="ListLabel 64"/>
    <w:qFormat/>
    <w:rsid w:val="00b11206"/>
    <w:rPr>
      <w:rFonts w:ascii="Times New Roman" w:hAnsi="Times New Roman"/>
      <w:b w:val="false"/>
      <w:sz w:val="22"/>
    </w:rPr>
  </w:style>
  <w:style w:type="character" w:styleId="ListLabel65" w:customStyle="1">
    <w:name w:val="ListLabel 65"/>
    <w:qFormat/>
    <w:rsid w:val="00b11206"/>
    <w:rPr>
      <w:b w:val="false"/>
      <w:bCs w:val="false"/>
      <w:sz w:val="22"/>
      <w:szCs w:val="22"/>
    </w:rPr>
  </w:style>
  <w:style w:type="character" w:styleId="ListLabel66" w:customStyle="1">
    <w:name w:val="ListLabel 66"/>
    <w:qFormat/>
    <w:rsid w:val="00b11206"/>
    <w:rPr>
      <w:rFonts w:ascii="Times New Roman" w:hAnsi="Times New Roman"/>
      <w:sz w:val="22"/>
    </w:rPr>
  </w:style>
  <w:style w:type="character" w:styleId="ListLabel67" w:customStyle="1">
    <w:name w:val="ListLabel 67"/>
    <w:qFormat/>
    <w:rsid w:val="00b11206"/>
    <w:rPr>
      <w:rFonts w:cs="Courier New"/>
    </w:rPr>
  </w:style>
  <w:style w:type="character" w:styleId="ListLabel68" w:customStyle="1">
    <w:name w:val="ListLabel 68"/>
    <w:qFormat/>
    <w:rsid w:val="00b11206"/>
    <w:rPr>
      <w:rFonts w:cs="Wingdings"/>
    </w:rPr>
  </w:style>
  <w:style w:type="character" w:styleId="ListLabel69" w:customStyle="1">
    <w:name w:val="ListLabel 69"/>
    <w:qFormat/>
    <w:rsid w:val="00b11206"/>
    <w:rPr>
      <w:rFonts w:cs="Symbol"/>
    </w:rPr>
  </w:style>
  <w:style w:type="character" w:styleId="ListLabel70" w:customStyle="1">
    <w:name w:val="ListLabel 70"/>
    <w:qFormat/>
    <w:rsid w:val="00b11206"/>
    <w:rPr>
      <w:rFonts w:ascii="Times New Roman" w:hAnsi="Times New Roman"/>
      <w:b/>
      <w:bCs/>
      <w:sz w:val="22"/>
    </w:rPr>
  </w:style>
  <w:style w:type="character" w:styleId="ListLabel71" w:customStyle="1">
    <w:name w:val="ListLabel 71"/>
    <w:qFormat/>
    <w:rsid w:val="00b11206"/>
    <w:rPr>
      <w:rFonts w:ascii="Times New Roman" w:hAnsi="Times New Roman"/>
      <w:b w:val="false"/>
      <w:sz w:val="22"/>
    </w:rPr>
  </w:style>
  <w:style w:type="character" w:styleId="ListLabel72" w:customStyle="1">
    <w:name w:val="ListLabel 72"/>
    <w:qFormat/>
    <w:rsid w:val="00b11206"/>
    <w:rPr>
      <w:b w:val="false"/>
      <w:bCs w:val="false"/>
      <w:sz w:val="22"/>
      <w:szCs w:val="22"/>
    </w:rPr>
  </w:style>
  <w:style w:type="character" w:styleId="ListLabel73" w:customStyle="1">
    <w:name w:val="ListLabel 73"/>
    <w:qFormat/>
    <w:rsid w:val="00b11206"/>
    <w:rPr>
      <w:rFonts w:ascii="Times New Roman" w:hAnsi="Times New Roman"/>
      <w:sz w:val="22"/>
    </w:rPr>
  </w:style>
  <w:style w:type="character" w:styleId="ListLabel74" w:customStyle="1">
    <w:name w:val="ListLabel 74"/>
    <w:qFormat/>
    <w:rsid w:val="00b11206"/>
    <w:rPr>
      <w:rFonts w:cs="Courier New"/>
    </w:rPr>
  </w:style>
  <w:style w:type="character" w:styleId="ListLabel75" w:customStyle="1">
    <w:name w:val="ListLabel 75"/>
    <w:qFormat/>
    <w:rsid w:val="00b11206"/>
    <w:rPr>
      <w:rFonts w:cs="Wingdings"/>
    </w:rPr>
  </w:style>
  <w:style w:type="character" w:styleId="ListLabel76" w:customStyle="1">
    <w:name w:val="ListLabel 76"/>
    <w:qFormat/>
    <w:rsid w:val="00b11206"/>
    <w:rPr>
      <w:rFonts w:cs="Symbol"/>
    </w:rPr>
  </w:style>
  <w:style w:type="character" w:styleId="ListLabel77" w:customStyle="1">
    <w:name w:val="ListLabel 77"/>
    <w:qFormat/>
    <w:rsid w:val="00b11206"/>
    <w:rPr>
      <w:rFonts w:ascii="Times New Roman" w:hAnsi="Times New Roman"/>
      <w:b/>
      <w:bCs/>
      <w:sz w:val="22"/>
    </w:rPr>
  </w:style>
  <w:style w:type="character" w:styleId="ListLabel78" w:customStyle="1">
    <w:name w:val="ListLabel 78"/>
    <w:qFormat/>
    <w:rsid w:val="00b11206"/>
    <w:rPr>
      <w:rFonts w:ascii="Times New Roman" w:hAnsi="Times New Roman"/>
      <w:b w:val="false"/>
      <w:sz w:val="22"/>
    </w:rPr>
  </w:style>
  <w:style w:type="character" w:styleId="ListLabel79" w:customStyle="1">
    <w:name w:val="ListLabel 79"/>
    <w:qFormat/>
    <w:rsid w:val="00b11206"/>
    <w:rPr>
      <w:rFonts w:ascii="Times New Roman" w:hAnsi="Times New Roman"/>
      <w:sz w:val="22"/>
    </w:rPr>
  </w:style>
  <w:style w:type="character" w:styleId="ListLabel80" w:customStyle="1">
    <w:name w:val="ListLabel 80"/>
    <w:qFormat/>
    <w:rsid w:val="00b11206"/>
    <w:rPr>
      <w:rFonts w:ascii="Times New Roman" w:hAnsi="Times New Roman"/>
      <w:sz w:val="22"/>
    </w:rPr>
  </w:style>
  <w:style w:type="character" w:styleId="ListLabel81" w:customStyle="1">
    <w:name w:val="ListLabel 81"/>
    <w:qFormat/>
    <w:rsid w:val="00b11206"/>
    <w:rPr>
      <w:rFonts w:ascii="Times New Roman" w:hAnsi="Times New Roman"/>
      <w:sz w:val="22"/>
    </w:rPr>
  </w:style>
  <w:style w:type="character" w:styleId="ListLabel82">
    <w:name w:val="ListLabel 82"/>
    <w:qFormat/>
    <w:rPr>
      <w:rFonts w:ascii="Times New Roman" w:hAnsi="Times New Roman"/>
      <w:sz w:val="22"/>
    </w:rPr>
  </w:style>
  <w:style w:type="character" w:styleId="ListLabel83">
    <w:name w:val="ListLabel 83"/>
    <w:qFormat/>
    <w:rPr>
      <w:sz w:val="22"/>
    </w:rPr>
  </w:style>
  <w:style w:type="character" w:styleId="ListLabel84">
    <w:name w:val="ListLabel 84"/>
    <w:qFormat/>
    <w:rPr>
      <w:sz w:val="22"/>
    </w:rPr>
  </w:style>
  <w:style w:type="character" w:styleId="ListLabel85">
    <w:name w:val="ListLabel 85"/>
    <w:qFormat/>
    <w:rPr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b11206"/>
    <w:pPr>
      <w:spacing w:before="0" w:after="120"/>
    </w:pPr>
    <w:rPr/>
  </w:style>
  <w:style w:type="paragraph" w:styleId="Lista">
    <w:name w:val="Lista"/>
    <w:basedOn w:val="Tretekstu"/>
    <w:rsid w:val="00b11206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11206"/>
    <w:pPr>
      <w:suppressLineNumbers/>
    </w:pPr>
    <w:rPr/>
  </w:style>
  <w:style w:type="paragraph" w:styleId="Gwka" w:customStyle="1">
    <w:name w:val="Główka"/>
    <w:basedOn w:val="Normal"/>
    <w:rsid w:val="00b11206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b11206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b11206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b11206"/>
    <w:pPr>
      <w:spacing w:before="0" w:after="0"/>
      <w:ind w:left="720" w:hanging="0"/>
      <w:contextualSpacing/>
    </w:pPr>
    <w:rPr/>
  </w:style>
  <w:style w:type="paragraph" w:styleId="Podtytu">
    <w:name w:val="Podtytuł"/>
    <w:basedOn w:val="Normal"/>
    <w:rsid w:val="00b11206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rsid w:val="00b11206"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rsid w:val="00b11206"/>
    <w:pPr/>
    <w:rPr>
      <w:rFonts w:ascii="Courier" w:hAnsi="Courier"/>
    </w:rPr>
  </w:style>
  <w:style w:type="paragraph" w:styleId="BodyText2">
    <w:name w:val="Body Text 2"/>
    <w:basedOn w:val="Normal"/>
    <w:qFormat/>
    <w:rsid w:val="00b11206"/>
    <w:pPr>
      <w:overflowPunct w:val="true"/>
      <w:spacing w:lineRule="auto" w:line="480" w:before="0" w:after="120"/>
      <w:textAlignment w:val="baseline"/>
    </w:pPr>
    <w:rPr/>
  </w:style>
  <w:style w:type="paragraph" w:styleId="Blockquote" w:customStyle="1">
    <w:name w:val="Blockquote"/>
    <w:basedOn w:val="Normal"/>
    <w:qFormat/>
    <w:rsid w:val="00b11206"/>
    <w:pPr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rsid w:val="00b11206"/>
    <w:pPr/>
    <w:rPr/>
  </w:style>
  <w:style w:type="paragraph" w:styleId="Podpunkt" w:customStyle="1">
    <w:name w:val="podpunkt"/>
    <w:qFormat/>
    <w:rsid w:val="00b11206"/>
    <w:pPr>
      <w:widowControl/>
      <w:tabs>
        <w:tab w:val="left" w:pos="0" w:leader="none"/>
      </w:tabs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 w:customStyle="1">
    <w:name w:val="Tekst podstawowy wci?ty"/>
    <w:basedOn w:val="Normal"/>
    <w:qFormat/>
    <w:rsid w:val="00b11206"/>
    <w:pPr>
      <w:overflowPunct w:val="true"/>
      <w:ind w:firstLine="567"/>
      <w:textAlignment w:val="baseline"/>
    </w:pPr>
    <w:rPr>
      <w:b/>
      <w:szCs w:val="20"/>
    </w:rPr>
  </w:style>
  <w:style w:type="paragraph" w:styleId="Wcicietrecitekstu" w:customStyle="1">
    <w:name w:val="Wcięcie treści tekstu"/>
    <w:basedOn w:val="Normal"/>
    <w:rsid w:val="00b11206"/>
    <w:pPr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Zwykytekst1" w:customStyle="1">
    <w:name w:val="Zwykły tekst1"/>
    <w:basedOn w:val="Normal"/>
    <w:qFormat/>
    <w:rsid w:val="00b11206"/>
    <w:pPr>
      <w:suppressAutoHyphens w:val="false"/>
    </w:pPr>
    <w:rPr>
      <w:rFonts w:ascii="Courier New" w:hAnsi="Courier New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b11206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b11206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b11206"/>
    <w:pPr>
      <w:suppressAutoHyphens w:val="false"/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b11206"/>
    <w:pPr>
      <w:overflowPunct w:val="true"/>
      <w:ind w:left="1125" w:hanging="420"/>
      <w:jc w:val="both"/>
    </w:pPr>
    <w:rPr>
      <w:sz w:val="22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33" w:customStyle="1">
    <w:name w:val="WW8Num33"/>
    <w:rsid w:val="00b11206"/>
  </w:style>
  <w:style w:type="numbering" w:styleId="WW8Num23" w:customStyle="1">
    <w:name w:val="WW8Num23"/>
    <w:rsid w:val="00b11206"/>
  </w:style>
  <w:style w:type="numbering" w:styleId="WW8Num24" w:customStyle="1">
    <w:name w:val="WW8Num24"/>
    <w:rsid w:val="00b11206"/>
  </w:style>
  <w:style w:type="numbering" w:styleId="WW8Num39" w:customStyle="1">
    <w:name w:val="WW8Num39"/>
    <w:rsid w:val="00b11206"/>
  </w:style>
  <w:style w:type="numbering" w:styleId="WW8Num17" w:customStyle="1">
    <w:name w:val="WW8Num17"/>
    <w:rsid w:val="00b11206"/>
  </w:style>
  <w:style w:type="numbering" w:styleId="WW8Num12" w:customStyle="1">
    <w:name w:val="WW8Num12"/>
    <w:rsid w:val="00b11206"/>
  </w:style>
  <w:style w:type="numbering" w:styleId="WW8Num10" w:customStyle="1">
    <w:name w:val="WW8Num10"/>
    <w:rsid w:val="00b11206"/>
  </w:style>
  <w:style w:type="numbering" w:styleId="WW8Num2" w:customStyle="1">
    <w:name w:val="WW8Num2"/>
    <w:rsid w:val="00b11206"/>
  </w:style>
  <w:style w:type="numbering" w:styleId="WW8Num15" w:customStyle="1">
    <w:name w:val="WW8Num15"/>
    <w:rsid w:val="00b11206"/>
  </w:style>
  <w:style w:type="numbering" w:styleId="WW8Num14" w:customStyle="1">
    <w:name w:val="WW8Num14"/>
    <w:rsid w:val="00b11206"/>
  </w:style>
  <w:style w:type="numbering" w:styleId="WW8Num19" w:customStyle="1">
    <w:name w:val="WW8Num19"/>
    <w:rsid w:val="00b11206"/>
  </w:style>
  <w:style w:type="numbering" w:styleId="WW8Num25" w:customStyle="1">
    <w:name w:val="WW8Num25"/>
    <w:rsid w:val="00b11206"/>
  </w:style>
  <w:style w:type="numbering" w:styleId="WW8Num9" w:customStyle="1">
    <w:name w:val="WW8Num9"/>
    <w:rsid w:val="00b11206"/>
  </w:style>
  <w:style w:type="numbering" w:styleId="WW8Num7" w:customStyle="1">
    <w:name w:val="WW8Num7"/>
    <w:rsid w:val="00b11206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LibreOffice/5.0.2.2$Windows_x86 LibreOffice_project/37b43f919e4de5eeaca9b9755ed688758a8251fe</Application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2015-07-31T09:54:00Z</dcterms:created>
  <dc:creator>Władysław Baksza</dc:creator>
  <dc:language>pl-PL</dc:language>
  <cp:lastPrinted>2015-10-07T08:42:24Z</cp:lastPrinted>
  <dcterms:modified xsi:type="dcterms:W3CDTF">2015-10-08T12:27:36Z</dcterms:modified>
  <cp:revision>40</cp:revision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